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4A" w:rsidRPr="00695804" w:rsidRDefault="00CD754A" w:rsidP="00695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E3BAF" w:rsidRPr="001E3BAF" w:rsidRDefault="001E3BAF" w:rsidP="001E3BAF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E3BAF">
        <w:rPr>
          <w:rFonts w:ascii="Times New Roman" w:eastAsia="Calibri" w:hAnsi="Times New Roman" w:cs="Times New Roman"/>
          <w:sz w:val="26"/>
          <w:szCs w:val="26"/>
        </w:rPr>
        <w:t>Обсуждена и утверждена на заседании кафедры</w:t>
      </w:r>
    </w:p>
    <w:p w:rsidR="001E3BAF" w:rsidRPr="001E3BAF" w:rsidRDefault="001E3BAF" w:rsidP="001E3BAF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E3BAF">
        <w:rPr>
          <w:rFonts w:ascii="Times New Roman" w:eastAsia="Calibri" w:hAnsi="Times New Roman" w:cs="Times New Roman"/>
          <w:sz w:val="26"/>
          <w:szCs w:val="26"/>
        </w:rPr>
        <w:t>истории государства и права</w:t>
      </w:r>
    </w:p>
    <w:p w:rsidR="001E3BAF" w:rsidRPr="001E3BAF" w:rsidRDefault="001E3BAF" w:rsidP="001E3BAF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E3BA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1E3BAF">
        <w:rPr>
          <w:rFonts w:ascii="Times New Roman" w:eastAsia="Calibri" w:hAnsi="Times New Roman" w:cs="Times New Roman"/>
          <w:sz w:val="26"/>
          <w:szCs w:val="26"/>
        </w:rPr>
        <w:t>« 3</w:t>
      </w:r>
      <w:proofErr w:type="gramEnd"/>
      <w:r w:rsidRPr="001E3BAF">
        <w:rPr>
          <w:rFonts w:ascii="Times New Roman" w:eastAsia="Calibri" w:hAnsi="Times New Roman" w:cs="Times New Roman"/>
          <w:sz w:val="26"/>
          <w:szCs w:val="26"/>
        </w:rPr>
        <w:t xml:space="preserve">  » июля  2020 г., протокол № 16  </w:t>
      </w:r>
    </w:p>
    <w:p w:rsidR="001E3BAF" w:rsidRDefault="001E3BAF" w:rsidP="005951B7">
      <w:pPr>
        <w:pStyle w:val="a5"/>
        <w:ind w:left="714"/>
        <w:jc w:val="center"/>
        <w:rPr>
          <w:b/>
          <w:snapToGrid w:val="0"/>
          <w:sz w:val="28"/>
          <w:szCs w:val="28"/>
        </w:rPr>
      </w:pPr>
    </w:p>
    <w:p w:rsidR="001E3BAF" w:rsidRDefault="001E3BAF" w:rsidP="005951B7">
      <w:pPr>
        <w:pStyle w:val="a5"/>
        <w:ind w:left="714"/>
        <w:jc w:val="center"/>
        <w:rPr>
          <w:b/>
          <w:snapToGrid w:val="0"/>
          <w:sz w:val="28"/>
          <w:szCs w:val="28"/>
        </w:rPr>
      </w:pPr>
    </w:p>
    <w:p w:rsidR="001E3BAF" w:rsidRDefault="001E3BAF" w:rsidP="005951B7">
      <w:pPr>
        <w:pStyle w:val="a5"/>
        <w:ind w:left="714"/>
        <w:jc w:val="center"/>
        <w:rPr>
          <w:b/>
          <w:snapToGrid w:val="0"/>
          <w:sz w:val="28"/>
          <w:szCs w:val="28"/>
        </w:rPr>
      </w:pPr>
    </w:p>
    <w:p w:rsidR="001E3BAF" w:rsidRDefault="00695804" w:rsidP="005951B7">
      <w:pPr>
        <w:pStyle w:val="a5"/>
        <w:ind w:left="714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ТЕМАТИКА КУРСОВЫХ РАБОТ</w:t>
      </w:r>
    </w:p>
    <w:p w:rsidR="00695804" w:rsidRDefault="00695804" w:rsidP="0069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дисциплине </w:t>
      </w:r>
    </w:p>
    <w:p w:rsidR="00695804" w:rsidRPr="00695804" w:rsidRDefault="00695804" w:rsidP="0069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«История государства и права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зарубежных стран</w:t>
      </w:r>
      <w:r w:rsidRPr="0069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95804" w:rsidRDefault="00695804" w:rsidP="0069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обучающихся 1 курса </w:t>
      </w:r>
    </w:p>
    <w:p w:rsidR="00CD754A" w:rsidRPr="00695804" w:rsidRDefault="00CD754A" w:rsidP="00CD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заочной формы обучения</w:t>
      </w:r>
    </w:p>
    <w:p w:rsidR="00695804" w:rsidRPr="00695804" w:rsidRDefault="00695804" w:rsidP="0069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направления подготовки 40.03.01 Юриспруденция</w:t>
      </w:r>
    </w:p>
    <w:p w:rsidR="00695804" w:rsidRPr="00695804" w:rsidRDefault="00695804" w:rsidP="0069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Государственно-правовой профиль</w:t>
      </w:r>
    </w:p>
    <w:p w:rsidR="00695804" w:rsidRPr="00695804" w:rsidRDefault="00695804" w:rsidP="0069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Гражданско-правовой профиль</w:t>
      </w:r>
    </w:p>
    <w:p w:rsidR="00695804" w:rsidRPr="00695804" w:rsidRDefault="00695804" w:rsidP="0069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Уголовно-правовой профиль</w:t>
      </w:r>
    </w:p>
    <w:p w:rsidR="00695804" w:rsidRPr="00695804" w:rsidRDefault="00695804" w:rsidP="00695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Прокурорско-следственный профиль</w:t>
      </w:r>
      <w:r w:rsidRPr="0069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5804" w:rsidRPr="00695804" w:rsidRDefault="00695804" w:rsidP="0069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Следственно-судебный профиль</w:t>
      </w:r>
    </w:p>
    <w:p w:rsidR="00695804" w:rsidRPr="00695804" w:rsidRDefault="00695804" w:rsidP="0069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Судебно-адвокатский профиль</w:t>
      </w:r>
    </w:p>
    <w:p w:rsidR="00695804" w:rsidRPr="00695804" w:rsidRDefault="00695804" w:rsidP="0069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– 2021 учебный год</w:t>
      </w:r>
    </w:p>
    <w:p w:rsidR="001E3BAF" w:rsidRPr="00695804" w:rsidRDefault="001E3BAF" w:rsidP="00695804">
      <w:pPr>
        <w:rPr>
          <w:b/>
          <w:snapToGrid w:val="0"/>
          <w:sz w:val="28"/>
          <w:szCs w:val="28"/>
        </w:rPr>
      </w:pPr>
    </w:p>
    <w:p w:rsidR="005951B7" w:rsidRPr="005951B7" w:rsidRDefault="005951B7" w:rsidP="00595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51B7">
        <w:rPr>
          <w:rFonts w:ascii="Times New Roman" w:hAnsi="Times New Roman" w:cs="Times New Roman"/>
          <w:snapToGrid w:val="0"/>
          <w:sz w:val="28"/>
          <w:szCs w:val="28"/>
        </w:rPr>
        <w:t>Возникновение государства и права Древней Индии</w:t>
      </w:r>
    </w:p>
    <w:p w:rsidR="005951B7" w:rsidRPr="005951B7" w:rsidRDefault="005951B7" w:rsidP="00595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51B7">
        <w:rPr>
          <w:rFonts w:ascii="Times New Roman" w:hAnsi="Times New Roman" w:cs="Times New Roman"/>
          <w:snapToGrid w:val="0"/>
          <w:sz w:val="28"/>
          <w:szCs w:val="28"/>
        </w:rPr>
        <w:t xml:space="preserve">Общественный и государственный строй Афин в </w:t>
      </w:r>
      <w:r w:rsidRPr="005951B7">
        <w:rPr>
          <w:rFonts w:ascii="Times New Roman" w:hAnsi="Times New Roman" w:cs="Times New Roman"/>
          <w:snapToGrid w:val="0"/>
          <w:sz w:val="28"/>
          <w:szCs w:val="28"/>
          <w:lang w:val="en-US"/>
        </w:rPr>
        <w:t>V</w:t>
      </w:r>
      <w:r w:rsidRPr="005951B7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5951B7">
        <w:rPr>
          <w:rFonts w:ascii="Times New Roman" w:hAnsi="Times New Roman" w:cs="Times New Roman"/>
          <w:snapToGrid w:val="0"/>
          <w:sz w:val="28"/>
          <w:szCs w:val="28"/>
          <w:lang w:val="en-US"/>
        </w:rPr>
        <w:t>IV</w:t>
      </w:r>
      <w:r w:rsidRPr="005951B7">
        <w:rPr>
          <w:rFonts w:ascii="Times New Roman" w:hAnsi="Times New Roman" w:cs="Times New Roman"/>
          <w:snapToGrid w:val="0"/>
          <w:sz w:val="28"/>
          <w:szCs w:val="28"/>
        </w:rPr>
        <w:t xml:space="preserve"> вв. до н.э. </w:t>
      </w:r>
    </w:p>
    <w:p w:rsidR="005951B7" w:rsidRPr="005951B7" w:rsidRDefault="005951B7" w:rsidP="00595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51B7">
        <w:rPr>
          <w:rFonts w:ascii="Times New Roman" w:hAnsi="Times New Roman" w:cs="Times New Roman"/>
          <w:snapToGrid w:val="0"/>
          <w:sz w:val="28"/>
          <w:szCs w:val="28"/>
        </w:rPr>
        <w:t>Основные черты права в Древних Афинах</w:t>
      </w:r>
    </w:p>
    <w:p w:rsidR="005951B7" w:rsidRPr="005951B7" w:rsidRDefault="005951B7" w:rsidP="00595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51B7">
        <w:rPr>
          <w:rFonts w:ascii="Times New Roman" w:hAnsi="Times New Roman" w:cs="Times New Roman"/>
          <w:snapToGrid w:val="0"/>
          <w:sz w:val="28"/>
          <w:szCs w:val="28"/>
        </w:rPr>
        <w:t>Особенности общественного и государственного строя Спарты</w:t>
      </w:r>
    </w:p>
    <w:p w:rsidR="005951B7" w:rsidRPr="005951B7" w:rsidRDefault="005951B7" w:rsidP="00595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51B7">
        <w:rPr>
          <w:rFonts w:ascii="Times New Roman" w:hAnsi="Times New Roman" w:cs="Times New Roman"/>
          <w:snapToGrid w:val="0"/>
          <w:sz w:val="28"/>
          <w:szCs w:val="28"/>
        </w:rPr>
        <w:t>Общественный и государственный строй Римской республики</w:t>
      </w:r>
    </w:p>
    <w:p w:rsidR="005951B7" w:rsidRPr="005951B7" w:rsidRDefault="005951B7" w:rsidP="00595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51B7">
        <w:rPr>
          <w:rFonts w:ascii="Times New Roman" w:hAnsi="Times New Roman" w:cs="Times New Roman"/>
          <w:snapToGrid w:val="0"/>
          <w:sz w:val="28"/>
          <w:szCs w:val="28"/>
        </w:rPr>
        <w:t>Кризис Римской республики, установление военных диктатур и переход к монархии</w:t>
      </w:r>
    </w:p>
    <w:p w:rsidR="005951B7" w:rsidRPr="005951B7" w:rsidRDefault="005951B7" w:rsidP="00595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51B7">
        <w:rPr>
          <w:rFonts w:ascii="Times New Roman" w:hAnsi="Times New Roman" w:cs="Times New Roman"/>
          <w:snapToGrid w:val="0"/>
          <w:sz w:val="28"/>
          <w:szCs w:val="28"/>
        </w:rPr>
        <w:t>Право собственности в римском праве классического периода</w:t>
      </w:r>
    </w:p>
    <w:p w:rsidR="005951B7" w:rsidRPr="005951B7" w:rsidRDefault="005951B7" w:rsidP="00595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51B7">
        <w:rPr>
          <w:rFonts w:ascii="Times New Roman" w:hAnsi="Times New Roman" w:cs="Times New Roman"/>
          <w:snapToGrid w:val="0"/>
          <w:sz w:val="28"/>
          <w:szCs w:val="28"/>
        </w:rPr>
        <w:t>Сервитуты в римском праве классического периода</w:t>
      </w:r>
    </w:p>
    <w:p w:rsidR="005951B7" w:rsidRPr="005951B7" w:rsidRDefault="005951B7" w:rsidP="005951B7">
      <w:pPr>
        <w:pStyle w:val="a5"/>
        <w:numPr>
          <w:ilvl w:val="0"/>
          <w:numId w:val="4"/>
        </w:numPr>
        <w:contextualSpacing w:val="0"/>
        <w:rPr>
          <w:snapToGrid w:val="0"/>
          <w:sz w:val="28"/>
          <w:szCs w:val="28"/>
        </w:rPr>
      </w:pPr>
      <w:r w:rsidRPr="005951B7">
        <w:rPr>
          <w:snapToGrid w:val="0"/>
          <w:sz w:val="28"/>
          <w:szCs w:val="28"/>
        </w:rPr>
        <w:t xml:space="preserve">Эволюция семейного права Древнего Рима </w:t>
      </w:r>
    </w:p>
    <w:p w:rsidR="005951B7" w:rsidRPr="005951B7" w:rsidRDefault="005951B7" w:rsidP="00595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51B7">
        <w:rPr>
          <w:rFonts w:ascii="Times New Roman" w:hAnsi="Times New Roman" w:cs="Times New Roman"/>
          <w:snapToGrid w:val="0"/>
          <w:sz w:val="28"/>
          <w:szCs w:val="28"/>
        </w:rPr>
        <w:t>Эволюция наследственного права Древнего Рима</w:t>
      </w:r>
    </w:p>
    <w:p w:rsidR="005951B7" w:rsidRPr="005951B7" w:rsidRDefault="005951B7" w:rsidP="00595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51B7">
        <w:rPr>
          <w:rFonts w:ascii="Times New Roman" w:hAnsi="Times New Roman" w:cs="Times New Roman"/>
          <w:snapToGrid w:val="0"/>
          <w:sz w:val="28"/>
          <w:szCs w:val="28"/>
        </w:rPr>
        <w:t>Правоотношения детей и родителей в римском обществе</w:t>
      </w:r>
    </w:p>
    <w:p w:rsidR="005951B7" w:rsidRPr="005951B7" w:rsidRDefault="005951B7" w:rsidP="00595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51B7">
        <w:rPr>
          <w:rFonts w:ascii="Times New Roman" w:hAnsi="Times New Roman" w:cs="Times New Roman"/>
          <w:snapToGrid w:val="0"/>
          <w:sz w:val="28"/>
          <w:szCs w:val="28"/>
        </w:rPr>
        <w:t xml:space="preserve">Развитие гражданского процесса в Древнем Риме </w:t>
      </w:r>
    </w:p>
    <w:p w:rsidR="005951B7" w:rsidRPr="005951B7" w:rsidRDefault="005951B7" w:rsidP="00595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51B7">
        <w:rPr>
          <w:rFonts w:ascii="Times New Roman" w:hAnsi="Times New Roman" w:cs="Times New Roman"/>
          <w:snapToGrid w:val="0"/>
          <w:sz w:val="28"/>
          <w:szCs w:val="28"/>
        </w:rPr>
        <w:t xml:space="preserve">Русская и Салическая Правда: сравнительный историко-правовой анализ </w:t>
      </w:r>
    </w:p>
    <w:p w:rsidR="005951B7" w:rsidRPr="005951B7" w:rsidRDefault="005951B7" w:rsidP="00595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51B7">
        <w:rPr>
          <w:rFonts w:ascii="Times New Roman" w:hAnsi="Times New Roman" w:cs="Times New Roman"/>
          <w:snapToGrid w:val="0"/>
          <w:sz w:val="28"/>
          <w:szCs w:val="28"/>
        </w:rPr>
        <w:t>Возникновение феодально-зависимого крестьянства во Франкском государстве</w:t>
      </w:r>
    </w:p>
    <w:p w:rsidR="005951B7" w:rsidRPr="005951B7" w:rsidRDefault="005951B7" w:rsidP="00595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51B7">
        <w:rPr>
          <w:rFonts w:ascii="Times New Roman" w:hAnsi="Times New Roman" w:cs="Times New Roman"/>
          <w:snapToGrid w:val="0"/>
          <w:sz w:val="28"/>
          <w:szCs w:val="28"/>
        </w:rPr>
        <w:t>Роль Парижского парламента в государственном механизме феодальной Франции</w:t>
      </w:r>
    </w:p>
    <w:p w:rsidR="005951B7" w:rsidRPr="005951B7" w:rsidRDefault="005951B7" w:rsidP="00595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51B7">
        <w:rPr>
          <w:rFonts w:ascii="Times New Roman" w:hAnsi="Times New Roman" w:cs="Times New Roman"/>
          <w:snapToGrid w:val="0"/>
          <w:sz w:val="28"/>
          <w:szCs w:val="28"/>
        </w:rPr>
        <w:t>Роль Генеральных штатов в государственном механизме феодальной Франции</w:t>
      </w:r>
    </w:p>
    <w:p w:rsidR="005951B7" w:rsidRPr="005951B7" w:rsidRDefault="005951B7" w:rsidP="00595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51B7">
        <w:rPr>
          <w:rFonts w:ascii="Times New Roman" w:hAnsi="Times New Roman" w:cs="Times New Roman"/>
          <w:snapToGrid w:val="0"/>
          <w:sz w:val="28"/>
          <w:szCs w:val="28"/>
        </w:rPr>
        <w:t>Причины возникновения и классовая сущность абсолютизма во Франции</w:t>
      </w:r>
    </w:p>
    <w:p w:rsidR="005951B7" w:rsidRPr="005951B7" w:rsidRDefault="005951B7" w:rsidP="00595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51B7">
        <w:rPr>
          <w:rFonts w:ascii="Times New Roman" w:hAnsi="Times New Roman" w:cs="Times New Roman"/>
          <w:snapToGrid w:val="0"/>
          <w:sz w:val="28"/>
          <w:szCs w:val="28"/>
        </w:rPr>
        <w:lastRenderedPageBreak/>
        <w:t>Образование сословно-представительной монархии в Англии</w:t>
      </w:r>
    </w:p>
    <w:p w:rsidR="005951B7" w:rsidRPr="005951B7" w:rsidRDefault="005951B7" w:rsidP="00595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51B7">
        <w:rPr>
          <w:rFonts w:ascii="Times New Roman" w:hAnsi="Times New Roman" w:cs="Times New Roman"/>
          <w:snapToGrid w:val="0"/>
          <w:sz w:val="28"/>
          <w:szCs w:val="28"/>
        </w:rPr>
        <w:t xml:space="preserve">Возникновение и развитие парламента в Англии </w:t>
      </w:r>
    </w:p>
    <w:p w:rsidR="005951B7" w:rsidRPr="005951B7" w:rsidRDefault="005951B7" w:rsidP="00595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51B7">
        <w:rPr>
          <w:rFonts w:ascii="Times New Roman" w:hAnsi="Times New Roman" w:cs="Times New Roman"/>
          <w:snapToGrid w:val="0"/>
          <w:sz w:val="28"/>
          <w:szCs w:val="28"/>
        </w:rPr>
        <w:t>Особенности феодального права Англии</w:t>
      </w:r>
    </w:p>
    <w:p w:rsidR="005951B7" w:rsidRPr="005951B7" w:rsidRDefault="005951B7" w:rsidP="00595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51B7">
        <w:rPr>
          <w:rFonts w:ascii="Times New Roman" w:hAnsi="Times New Roman" w:cs="Times New Roman"/>
          <w:snapToGrid w:val="0"/>
          <w:sz w:val="28"/>
          <w:szCs w:val="28"/>
        </w:rPr>
        <w:t>Каролина - уголовно-процессуальное уложение Германии</w:t>
      </w:r>
    </w:p>
    <w:p w:rsidR="005951B7" w:rsidRPr="005951B7" w:rsidRDefault="005951B7" w:rsidP="00595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51B7">
        <w:rPr>
          <w:rFonts w:ascii="Times New Roman" w:hAnsi="Times New Roman" w:cs="Times New Roman"/>
          <w:snapToGrid w:val="0"/>
          <w:sz w:val="28"/>
          <w:szCs w:val="28"/>
        </w:rPr>
        <w:t>Католическая церковь и каноническое право</w:t>
      </w:r>
    </w:p>
    <w:p w:rsidR="005951B7" w:rsidRPr="005951B7" w:rsidRDefault="005951B7" w:rsidP="00595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51B7">
        <w:rPr>
          <w:rFonts w:ascii="Times New Roman" w:hAnsi="Times New Roman" w:cs="Times New Roman"/>
          <w:snapToGrid w:val="0"/>
          <w:sz w:val="28"/>
          <w:szCs w:val="28"/>
        </w:rPr>
        <w:t>Средневековый город, городское самоуправление и право в структуре политической власти феодальной Европы</w:t>
      </w:r>
    </w:p>
    <w:p w:rsidR="005951B7" w:rsidRPr="005951B7" w:rsidRDefault="005951B7" w:rsidP="00595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51B7">
        <w:rPr>
          <w:rFonts w:ascii="Times New Roman" w:hAnsi="Times New Roman" w:cs="Times New Roman"/>
          <w:snapToGrid w:val="0"/>
          <w:sz w:val="28"/>
          <w:szCs w:val="28"/>
        </w:rPr>
        <w:t>Основные черты и формы феодального землевладения в странах Западной Европы и их значение в формировании государственной власти периода феодализма</w:t>
      </w:r>
    </w:p>
    <w:p w:rsidR="005951B7" w:rsidRPr="005951B7" w:rsidRDefault="005951B7" w:rsidP="00595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51B7">
        <w:rPr>
          <w:rFonts w:ascii="Times New Roman" w:hAnsi="Times New Roman" w:cs="Times New Roman"/>
          <w:snapToGrid w:val="0"/>
          <w:sz w:val="28"/>
          <w:szCs w:val="28"/>
        </w:rPr>
        <w:t xml:space="preserve">Формирование парламентской монархии в Англии конца </w:t>
      </w:r>
      <w:r w:rsidRPr="005951B7">
        <w:rPr>
          <w:rFonts w:ascii="Times New Roman" w:hAnsi="Times New Roman" w:cs="Times New Roman"/>
          <w:snapToGrid w:val="0"/>
          <w:sz w:val="28"/>
          <w:szCs w:val="28"/>
          <w:lang w:val="en-US"/>
        </w:rPr>
        <w:t>XVII</w:t>
      </w:r>
      <w:r w:rsidRPr="005951B7">
        <w:rPr>
          <w:rFonts w:ascii="Times New Roman" w:hAnsi="Times New Roman" w:cs="Times New Roman"/>
          <w:snapToGrid w:val="0"/>
          <w:sz w:val="28"/>
          <w:szCs w:val="28"/>
        </w:rPr>
        <w:t xml:space="preserve"> – </w:t>
      </w:r>
      <w:r w:rsidRPr="005951B7">
        <w:rPr>
          <w:rFonts w:ascii="Times New Roman" w:hAnsi="Times New Roman" w:cs="Times New Roman"/>
          <w:snapToGrid w:val="0"/>
          <w:sz w:val="28"/>
          <w:szCs w:val="28"/>
          <w:lang w:val="en-US"/>
        </w:rPr>
        <w:t>XVIII</w:t>
      </w:r>
      <w:r w:rsidRPr="005951B7">
        <w:rPr>
          <w:rFonts w:ascii="Times New Roman" w:hAnsi="Times New Roman" w:cs="Times New Roman"/>
          <w:snapToGrid w:val="0"/>
          <w:sz w:val="28"/>
          <w:szCs w:val="28"/>
        </w:rPr>
        <w:t xml:space="preserve"> веков</w:t>
      </w:r>
    </w:p>
    <w:p w:rsidR="005951B7" w:rsidRPr="005951B7" w:rsidRDefault="005951B7" w:rsidP="005951B7">
      <w:pPr>
        <w:pStyle w:val="a5"/>
        <w:numPr>
          <w:ilvl w:val="0"/>
          <w:numId w:val="4"/>
        </w:numPr>
        <w:contextualSpacing w:val="0"/>
        <w:rPr>
          <w:snapToGrid w:val="0"/>
          <w:sz w:val="28"/>
          <w:szCs w:val="28"/>
        </w:rPr>
      </w:pPr>
      <w:r w:rsidRPr="005951B7">
        <w:rPr>
          <w:snapToGrid w:val="0"/>
          <w:sz w:val="28"/>
          <w:szCs w:val="28"/>
        </w:rPr>
        <w:t xml:space="preserve">Эволюция парламентской монархии в Англии </w:t>
      </w:r>
      <w:r w:rsidRPr="005951B7">
        <w:rPr>
          <w:snapToGrid w:val="0"/>
          <w:sz w:val="28"/>
          <w:szCs w:val="28"/>
          <w:lang w:val="en-US"/>
        </w:rPr>
        <w:t>XIX</w:t>
      </w:r>
      <w:r w:rsidRPr="005951B7">
        <w:rPr>
          <w:snapToGrid w:val="0"/>
          <w:sz w:val="28"/>
          <w:szCs w:val="28"/>
        </w:rPr>
        <w:t xml:space="preserve"> в.</w:t>
      </w:r>
    </w:p>
    <w:p w:rsidR="005951B7" w:rsidRPr="005951B7" w:rsidRDefault="005951B7" w:rsidP="005951B7">
      <w:pPr>
        <w:pStyle w:val="a5"/>
        <w:numPr>
          <w:ilvl w:val="0"/>
          <w:numId w:val="4"/>
        </w:numPr>
        <w:contextualSpacing w:val="0"/>
        <w:rPr>
          <w:snapToGrid w:val="0"/>
          <w:sz w:val="28"/>
          <w:szCs w:val="28"/>
        </w:rPr>
      </w:pPr>
      <w:r w:rsidRPr="005951B7">
        <w:rPr>
          <w:snapToGrid w:val="0"/>
          <w:sz w:val="28"/>
          <w:szCs w:val="28"/>
        </w:rPr>
        <w:t>Возникновение и эволюция суда присяжных в Англии.</w:t>
      </w:r>
    </w:p>
    <w:p w:rsidR="005951B7" w:rsidRPr="005951B7" w:rsidRDefault="005951B7" w:rsidP="00595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51B7">
        <w:rPr>
          <w:rFonts w:ascii="Times New Roman" w:hAnsi="Times New Roman" w:cs="Times New Roman"/>
          <w:snapToGrid w:val="0"/>
          <w:sz w:val="28"/>
          <w:szCs w:val="28"/>
        </w:rPr>
        <w:t xml:space="preserve">Становление буржуазной собственности на землю в ходе английской буржуазной революции </w:t>
      </w:r>
      <w:r w:rsidRPr="005951B7">
        <w:rPr>
          <w:rFonts w:ascii="Times New Roman" w:hAnsi="Times New Roman" w:cs="Times New Roman"/>
          <w:snapToGrid w:val="0"/>
          <w:sz w:val="28"/>
          <w:szCs w:val="28"/>
          <w:lang w:val="en-US"/>
        </w:rPr>
        <w:t>XVII</w:t>
      </w:r>
      <w:r w:rsidRPr="005951B7">
        <w:rPr>
          <w:rFonts w:ascii="Times New Roman" w:hAnsi="Times New Roman" w:cs="Times New Roman"/>
          <w:snapToGrid w:val="0"/>
          <w:sz w:val="28"/>
          <w:szCs w:val="28"/>
        </w:rPr>
        <w:t xml:space="preserve"> века </w:t>
      </w:r>
    </w:p>
    <w:p w:rsidR="005951B7" w:rsidRPr="005951B7" w:rsidRDefault="005951B7" w:rsidP="00595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51B7">
        <w:rPr>
          <w:rFonts w:ascii="Times New Roman" w:hAnsi="Times New Roman" w:cs="Times New Roman"/>
          <w:snapToGrid w:val="0"/>
          <w:sz w:val="28"/>
          <w:szCs w:val="28"/>
        </w:rPr>
        <w:t>Конституция Франции 1791 г.: историко-правовой анализ</w:t>
      </w:r>
    </w:p>
    <w:p w:rsidR="005951B7" w:rsidRPr="005951B7" w:rsidRDefault="005951B7" w:rsidP="00595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51B7">
        <w:rPr>
          <w:rFonts w:ascii="Times New Roman" w:hAnsi="Times New Roman" w:cs="Times New Roman"/>
          <w:snapToGrid w:val="0"/>
          <w:sz w:val="28"/>
          <w:szCs w:val="28"/>
        </w:rPr>
        <w:t xml:space="preserve">Аграрное законодательство французской революции </w:t>
      </w:r>
      <w:r w:rsidRPr="005951B7">
        <w:rPr>
          <w:rFonts w:ascii="Times New Roman" w:hAnsi="Times New Roman" w:cs="Times New Roman"/>
          <w:snapToGrid w:val="0"/>
          <w:sz w:val="28"/>
          <w:szCs w:val="28"/>
          <w:lang w:val="en-US"/>
        </w:rPr>
        <w:t>XVIII</w:t>
      </w:r>
      <w:r w:rsidRPr="005951B7">
        <w:rPr>
          <w:rFonts w:ascii="Times New Roman" w:hAnsi="Times New Roman" w:cs="Times New Roman"/>
          <w:snapToGrid w:val="0"/>
          <w:sz w:val="28"/>
          <w:szCs w:val="28"/>
        </w:rPr>
        <w:t xml:space="preserve"> века</w:t>
      </w:r>
    </w:p>
    <w:p w:rsidR="005951B7" w:rsidRPr="005951B7" w:rsidRDefault="005951B7" w:rsidP="00595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51B7">
        <w:rPr>
          <w:rFonts w:ascii="Times New Roman" w:hAnsi="Times New Roman" w:cs="Times New Roman"/>
          <w:snapToGrid w:val="0"/>
          <w:sz w:val="28"/>
          <w:szCs w:val="28"/>
        </w:rPr>
        <w:t>Оформление и сущность якобинской диктатуры</w:t>
      </w:r>
    </w:p>
    <w:p w:rsidR="005951B7" w:rsidRPr="005951B7" w:rsidRDefault="005951B7" w:rsidP="00595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51B7">
        <w:rPr>
          <w:rFonts w:ascii="Times New Roman" w:hAnsi="Times New Roman" w:cs="Times New Roman"/>
          <w:snapToGrid w:val="0"/>
          <w:sz w:val="28"/>
          <w:szCs w:val="28"/>
        </w:rPr>
        <w:t>Конституция США 1787г.: историко-правовой анализ</w:t>
      </w:r>
    </w:p>
    <w:p w:rsidR="005951B7" w:rsidRPr="005951B7" w:rsidRDefault="005951B7" w:rsidP="00595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51B7">
        <w:rPr>
          <w:rFonts w:ascii="Times New Roman" w:hAnsi="Times New Roman" w:cs="Times New Roman"/>
          <w:snapToGrid w:val="0"/>
          <w:sz w:val="28"/>
          <w:szCs w:val="28"/>
        </w:rPr>
        <w:t xml:space="preserve">Преобразования английской судебной системы в </w:t>
      </w:r>
      <w:r w:rsidRPr="005951B7">
        <w:rPr>
          <w:rFonts w:ascii="Times New Roman" w:hAnsi="Times New Roman" w:cs="Times New Roman"/>
          <w:snapToGrid w:val="0"/>
          <w:sz w:val="28"/>
          <w:szCs w:val="28"/>
          <w:lang w:val="en-US"/>
        </w:rPr>
        <w:t>XIX</w:t>
      </w:r>
      <w:r w:rsidRPr="005951B7">
        <w:rPr>
          <w:rFonts w:ascii="Times New Roman" w:hAnsi="Times New Roman" w:cs="Times New Roman"/>
          <w:snapToGrid w:val="0"/>
          <w:sz w:val="28"/>
          <w:szCs w:val="28"/>
        </w:rPr>
        <w:t xml:space="preserve"> веке</w:t>
      </w:r>
    </w:p>
    <w:p w:rsidR="005951B7" w:rsidRPr="005951B7" w:rsidRDefault="005951B7" w:rsidP="00595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51B7">
        <w:rPr>
          <w:rFonts w:ascii="Times New Roman" w:hAnsi="Times New Roman" w:cs="Times New Roman"/>
          <w:snapToGrid w:val="0"/>
          <w:sz w:val="28"/>
          <w:szCs w:val="28"/>
        </w:rPr>
        <w:t xml:space="preserve">Избирательное право Англии в </w:t>
      </w:r>
      <w:r w:rsidRPr="005951B7">
        <w:rPr>
          <w:rFonts w:ascii="Times New Roman" w:hAnsi="Times New Roman" w:cs="Times New Roman"/>
          <w:snapToGrid w:val="0"/>
          <w:sz w:val="28"/>
          <w:szCs w:val="28"/>
          <w:lang w:val="en-US"/>
        </w:rPr>
        <w:t>XVIII</w:t>
      </w:r>
      <w:r w:rsidRPr="005951B7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5951B7">
        <w:rPr>
          <w:rFonts w:ascii="Times New Roman" w:hAnsi="Times New Roman" w:cs="Times New Roman"/>
          <w:snapToGrid w:val="0"/>
          <w:sz w:val="28"/>
          <w:szCs w:val="28"/>
          <w:lang w:val="en-US"/>
        </w:rPr>
        <w:t>XIX</w:t>
      </w:r>
      <w:r w:rsidRPr="005951B7">
        <w:rPr>
          <w:rFonts w:ascii="Times New Roman" w:hAnsi="Times New Roman" w:cs="Times New Roman"/>
          <w:snapToGrid w:val="0"/>
          <w:sz w:val="28"/>
          <w:szCs w:val="28"/>
        </w:rPr>
        <w:t xml:space="preserve"> веках</w:t>
      </w:r>
    </w:p>
    <w:p w:rsidR="005951B7" w:rsidRPr="005951B7" w:rsidRDefault="005951B7" w:rsidP="00595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51B7">
        <w:rPr>
          <w:rFonts w:ascii="Times New Roman" w:hAnsi="Times New Roman" w:cs="Times New Roman"/>
          <w:snapToGrid w:val="0"/>
          <w:sz w:val="28"/>
          <w:szCs w:val="28"/>
        </w:rPr>
        <w:t>Государственный строй и законодательство Парижской коммуны</w:t>
      </w:r>
    </w:p>
    <w:p w:rsidR="005951B7" w:rsidRPr="005951B7" w:rsidRDefault="005951B7" w:rsidP="00595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51B7">
        <w:rPr>
          <w:rFonts w:ascii="Times New Roman" w:hAnsi="Times New Roman" w:cs="Times New Roman"/>
          <w:snapToGrid w:val="0"/>
          <w:sz w:val="28"/>
          <w:szCs w:val="28"/>
        </w:rPr>
        <w:t>ГК Франции 1804г.: основные принципы права собственности</w:t>
      </w:r>
    </w:p>
    <w:p w:rsidR="005951B7" w:rsidRPr="005951B7" w:rsidRDefault="005951B7" w:rsidP="00595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51B7">
        <w:rPr>
          <w:rFonts w:ascii="Times New Roman" w:hAnsi="Times New Roman" w:cs="Times New Roman"/>
          <w:snapToGrid w:val="0"/>
          <w:sz w:val="28"/>
          <w:szCs w:val="28"/>
        </w:rPr>
        <w:t>Обязательственное право по ГК 1804 года</w:t>
      </w:r>
    </w:p>
    <w:p w:rsidR="005951B7" w:rsidRPr="005951B7" w:rsidRDefault="005951B7" w:rsidP="00595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51B7">
        <w:rPr>
          <w:rFonts w:ascii="Times New Roman" w:hAnsi="Times New Roman" w:cs="Times New Roman"/>
          <w:snapToGrid w:val="0"/>
          <w:sz w:val="28"/>
          <w:szCs w:val="28"/>
        </w:rPr>
        <w:t>Семейное и наследственное право по ГГУ И ГК 1804 г.: сравнительный     анализ</w:t>
      </w:r>
    </w:p>
    <w:p w:rsidR="005951B7" w:rsidRPr="005951B7" w:rsidRDefault="005951B7" w:rsidP="00595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51B7">
        <w:rPr>
          <w:rFonts w:ascii="Times New Roman" w:hAnsi="Times New Roman" w:cs="Times New Roman"/>
          <w:snapToGrid w:val="0"/>
          <w:sz w:val="28"/>
          <w:szCs w:val="28"/>
        </w:rPr>
        <w:t>Основные черты и особенности обязательственного права по ГГУ</w:t>
      </w:r>
    </w:p>
    <w:p w:rsidR="005951B7" w:rsidRPr="005951B7" w:rsidRDefault="005951B7" w:rsidP="00595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51B7">
        <w:rPr>
          <w:rFonts w:ascii="Times New Roman" w:hAnsi="Times New Roman" w:cs="Times New Roman"/>
          <w:snapToGrid w:val="0"/>
          <w:sz w:val="28"/>
          <w:szCs w:val="28"/>
        </w:rPr>
        <w:t>"Новый курс" Ф. Рузвельта в США</w:t>
      </w:r>
    </w:p>
    <w:p w:rsidR="005951B7" w:rsidRPr="005951B7" w:rsidRDefault="005951B7" w:rsidP="005951B7">
      <w:pPr>
        <w:pStyle w:val="a5"/>
        <w:numPr>
          <w:ilvl w:val="0"/>
          <w:numId w:val="4"/>
        </w:numPr>
        <w:contextualSpacing w:val="0"/>
        <w:rPr>
          <w:snapToGrid w:val="0"/>
          <w:sz w:val="28"/>
          <w:szCs w:val="28"/>
        </w:rPr>
      </w:pPr>
      <w:r w:rsidRPr="005951B7">
        <w:rPr>
          <w:snapToGrid w:val="0"/>
          <w:sz w:val="28"/>
          <w:szCs w:val="28"/>
        </w:rPr>
        <w:t xml:space="preserve">Эволюция британской колониальной империи в </w:t>
      </w:r>
      <w:r w:rsidRPr="005951B7">
        <w:rPr>
          <w:snapToGrid w:val="0"/>
          <w:sz w:val="28"/>
          <w:szCs w:val="28"/>
          <w:lang w:val="en-US"/>
        </w:rPr>
        <w:t>XIX</w:t>
      </w:r>
      <w:r w:rsidRPr="005951B7">
        <w:rPr>
          <w:snapToGrid w:val="0"/>
          <w:sz w:val="28"/>
          <w:szCs w:val="28"/>
        </w:rPr>
        <w:t xml:space="preserve"> – </w:t>
      </w:r>
      <w:r w:rsidRPr="005951B7">
        <w:rPr>
          <w:snapToGrid w:val="0"/>
          <w:sz w:val="28"/>
          <w:szCs w:val="28"/>
          <w:lang w:val="en-US"/>
        </w:rPr>
        <w:t>X</w:t>
      </w:r>
      <w:r w:rsidRPr="005951B7">
        <w:rPr>
          <w:snapToGrid w:val="0"/>
          <w:sz w:val="28"/>
          <w:szCs w:val="28"/>
        </w:rPr>
        <w:t>Х в.</w:t>
      </w:r>
    </w:p>
    <w:p w:rsidR="005951B7" w:rsidRPr="005951B7" w:rsidRDefault="005951B7" w:rsidP="00595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51B7">
        <w:rPr>
          <w:rFonts w:ascii="Times New Roman" w:hAnsi="Times New Roman" w:cs="Times New Roman"/>
          <w:snapToGrid w:val="0"/>
          <w:sz w:val="28"/>
          <w:szCs w:val="28"/>
        </w:rPr>
        <w:t xml:space="preserve"> «Антитрестовское» законодательство буржуазных государств.</w:t>
      </w:r>
    </w:p>
    <w:p w:rsidR="005951B7" w:rsidRPr="005951B7" w:rsidRDefault="005951B7" w:rsidP="00595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51B7">
        <w:rPr>
          <w:rFonts w:ascii="Times New Roman" w:hAnsi="Times New Roman" w:cs="Times New Roman"/>
          <w:snapToGrid w:val="0"/>
          <w:sz w:val="28"/>
          <w:szCs w:val="28"/>
        </w:rPr>
        <w:t>Становление, эволюция и влияние двухпартийной системы США  на государственную власть</w:t>
      </w:r>
    </w:p>
    <w:p w:rsidR="005951B7" w:rsidRPr="005951B7" w:rsidRDefault="005951B7" w:rsidP="00595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51B7">
        <w:rPr>
          <w:rFonts w:ascii="Times New Roman" w:hAnsi="Times New Roman" w:cs="Times New Roman"/>
          <w:snapToGrid w:val="0"/>
          <w:sz w:val="28"/>
          <w:szCs w:val="28"/>
        </w:rPr>
        <w:t xml:space="preserve">Американский федерализм </w:t>
      </w:r>
      <w:r w:rsidRPr="005951B7">
        <w:rPr>
          <w:rFonts w:ascii="Times New Roman" w:hAnsi="Times New Roman" w:cs="Times New Roman"/>
          <w:snapToGrid w:val="0"/>
          <w:sz w:val="28"/>
          <w:szCs w:val="28"/>
          <w:lang w:val="en-US"/>
        </w:rPr>
        <w:t>XIX</w:t>
      </w:r>
      <w:r w:rsidRPr="005951B7">
        <w:rPr>
          <w:rFonts w:ascii="Times New Roman" w:hAnsi="Times New Roman" w:cs="Times New Roman"/>
          <w:snapToGrid w:val="0"/>
          <w:sz w:val="28"/>
          <w:szCs w:val="28"/>
        </w:rPr>
        <w:t xml:space="preserve"> века</w:t>
      </w:r>
    </w:p>
    <w:p w:rsidR="005951B7" w:rsidRPr="005951B7" w:rsidRDefault="005951B7" w:rsidP="00595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51B7">
        <w:rPr>
          <w:rFonts w:ascii="Times New Roman" w:hAnsi="Times New Roman" w:cs="Times New Roman"/>
          <w:snapToGrid w:val="0"/>
          <w:sz w:val="28"/>
          <w:szCs w:val="28"/>
        </w:rPr>
        <w:t>Государственный механизм Германии в период фашизма</w:t>
      </w:r>
    </w:p>
    <w:p w:rsidR="005951B7" w:rsidRPr="005951B7" w:rsidRDefault="005951B7" w:rsidP="005951B7">
      <w:pPr>
        <w:pStyle w:val="a5"/>
        <w:numPr>
          <w:ilvl w:val="0"/>
          <w:numId w:val="4"/>
        </w:numPr>
        <w:contextualSpacing w:val="0"/>
        <w:rPr>
          <w:snapToGrid w:val="0"/>
          <w:sz w:val="28"/>
          <w:szCs w:val="28"/>
        </w:rPr>
      </w:pPr>
      <w:r w:rsidRPr="005951B7">
        <w:rPr>
          <w:snapToGrid w:val="0"/>
          <w:sz w:val="28"/>
          <w:szCs w:val="28"/>
        </w:rPr>
        <w:t xml:space="preserve">Германия во второй половине </w:t>
      </w:r>
      <w:r w:rsidRPr="005951B7">
        <w:rPr>
          <w:snapToGrid w:val="0"/>
          <w:sz w:val="28"/>
          <w:szCs w:val="28"/>
          <w:lang w:val="en-US"/>
        </w:rPr>
        <w:t>XX</w:t>
      </w:r>
      <w:r w:rsidRPr="005951B7">
        <w:rPr>
          <w:snapToGrid w:val="0"/>
          <w:sz w:val="28"/>
          <w:szCs w:val="28"/>
        </w:rPr>
        <w:t xml:space="preserve"> в.: от раскола к объединению</w:t>
      </w:r>
    </w:p>
    <w:p w:rsidR="005951B7" w:rsidRPr="005951B7" w:rsidRDefault="005951B7" w:rsidP="00595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51B7">
        <w:rPr>
          <w:rFonts w:ascii="Times New Roman" w:hAnsi="Times New Roman" w:cs="Times New Roman"/>
          <w:snapToGrid w:val="0"/>
          <w:sz w:val="28"/>
          <w:szCs w:val="28"/>
        </w:rPr>
        <w:t>Основные изменения в гражданском праве в новейшее время</w:t>
      </w:r>
    </w:p>
    <w:p w:rsidR="005951B7" w:rsidRPr="005951B7" w:rsidRDefault="005951B7" w:rsidP="00595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51B7">
        <w:rPr>
          <w:rFonts w:ascii="Times New Roman" w:hAnsi="Times New Roman" w:cs="Times New Roman"/>
          <w:snapToGrid w:val="0"/>
          <w:sz w:val="28"/>
          <w:szCs w:val="28"/>
        </w:rPr>
        <w:t>Основные черты трудового и социального законодательства в новейшее время</w:t>
      </w:r>
    </w:p>
    <w:p w:rsidR="005951B7" w:rsidRPr="005951B7" w:rsidRDefault="005951B7" w:rsidP="005951B7">
      <w:pPr>
        <w:pStyle w:val="a5"/>
        <w:numPr>
          <w:ilvl w:val="0"/>
          <w:numId w:val="4"/>
        </w:numPr>
        <w:contextualSpacing w:val="0"/>
        <w:rPr>
          <w:snapToGrid w:val="0"/>
          <w:sz w:val="28"/>
          <w:szCs w:val="28"/>
        </w:rPr>
      </w:pPr>
      <w:r w:rsidRPr="005951B7">
        <w:rPr>
          <w:snapToGrid w:val="0"/>
          <w:sz w:val="28"/>
          <w:szCs w:val="28"/>
        </w:rPr>
        <w:t>Основные тенденции в уголовном праве и процессе новейшего времени</w:t>
      </w:r>
    </w:p>
    <w:p w:rsidR="005951B7" w:rsidRPr="005951B7" w:rsidRDefault="005951B7" w:rsidP="005951B7">
      <w:pPr>
        <w:pStyle w:val="a5"/>
        <w:numPr>
          <w:ilvl w:val="0"/>
          <w:numId w:val="4"/>
        </w:numPr>
        <w:contextualSpacing w:val="0"/>
        <w:jc w:val="left"/>
        <w:rPr>
          <w:szCs w:val="28"/>
        </w:rPr>
      </w:pPr>
      <w:r w:rsidRPr="005951B7">
        <w:rPr>
          <w:snapToGrid w:val="0"/>
          <w:sz w:val="28"/>
          <w:szCs w:val="28"/>
        </w:rPr>
        <w:t>Основные тенденции семейного права в Новейшее время.</w:t>
      </w:r>
    </w:p>
    <w:p w:rsidR="005951B7" w:rsidRDefault="005951B7">
      <w:pPr>
        <w:rPr>
          <w:rFonts w:ascii="Times New Roman" w:hAnsi="Times New Roman" w:cs="Times New Roman"/>
          <w:sz w:val="28"/>
          <w:szCs w:val="28"/>
        </w:rPr>
      </w:pPr>
    </w:p>
    <w:p w:rsidR="00695804" w:rsidRPr="00695804" w:rsidRDefault="00695804" w:rsidP="00695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истории </w:t>
      </w:r>
    </w:p>
    <w:p w:rsidR="00695804" w:rsidRPr="00695804" w:rsidRDefault="00695804" w:rsidP="00695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 и права,</w:t>
      </w:r>
    </w:p>
    <w:p w:rsidR="005951B7" w:rsidRDefault="00695804" w:rsidP="00695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58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д.ю.н</w:t>
      </w:r>
      <w:proofErr w:type="spellEnd"/>
      <w:r w:rsidRPr="00695804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профессор</w:t>
      </w:r>
      <w:r w:rsidRPr="00695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695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С.Н. Туманов</w:t>
      </w:r>
    </w:p>
    <w:sectPr w:rsidR="0059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5B74"/>
    <w:multiLevelType w:val="hybridMultilevel"/>
    <w:tmpl w:val="933AC320"/>
    <w:lvl w:ilvl="0" w:tplc="27544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41141"/>
    <w:multiLevelType w:val="hybridMultilevel"/>
    <w:tmpl w:val="5B80B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C261C"/>
    <w:multiLevelType w:val="hybridMultilevel"/>
    <w:tmpl w:val="601EB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A48E0"/>
    <w:multiLevelType w:val="hybridMultilevel"/>
    <w:tmpl w:val="601EB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C25EE"/>
    <w:multiLevelType w:val="hybridMultilevel"/>
    <w:tmpl w:val="D0306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BC"/>
    <w:rsid w:val="000632C3"/>
    <w:rsid w:val="001E3BAF"/>
    <w:rsid w:val="005951B7"/>
    <w:rsid w:val="00695804"/>
    <w:rsid w:val="00790174"/>
    <w:rsid w:val="00A24CBC"/>
    <w:rsid w:val="00B36D5A"/>
    <w:rsid w:val="00CD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B2E19-B35F-453F-846E-F6F419ED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5951B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бычный (веб) Знак"/>
    <w:link w:val="a3"/>
    <w:locked/>
    <w:rsid w:val="005951B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5951B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5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5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9DAEE-1CE9-4DF6-A2C5-73304DD2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IrinaV</dc:creator>
  <cp:keywords/>
  <dc:description/>
  <cp:lastModifiedBy>Методист ИГП</cp:lastModifiedBy>
  <cp:revision>9</cp:revision>
  <cp:lastPrinted>2020-09-16T05:08:00Z</cp:lastPrinted>
  <dcterms:created xsi:type="dcterms:W3CDTF">2020-09-15T16:00:00Z</dcterms:created>
  <dcterms:modified xsi:type="dcterms:W3CDTF">2020-09-16T05:40:00Z</dcterms:modified>
</cp:coreProperties>
</file>