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5E" w:rsidRPr="00384D5E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тематика курсовых работ</w:t>
      </w:r>
    </w:p>
    <w:p w:rsidR="00384D5E" w:rsidRPr="00384D5E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уголовному праву (О</w:t>
      </w:r>
      <w:r w:rsidR="00C876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бщая</w:t>
      </w: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часть)</w:t>
      </w:r>
    </w:p>
    <w:p w:rsidR="00384D5E" w:rsidRPr="00384D5E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22531A" w:rsidRPr="001F4213" w:rsidRDefault="00384D5E" w:rsidP="002253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22531A" w:rsidRPr="001F4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специальност</w:t>
      </w:r>
      <w:r w:rsidR="00225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="0022531A" w:rsidRPr="001F4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40.05.04 Судебная и прокурорская деятельность</w:t>
      </w:r>
      <w:r w:rsidR="00225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proofErr w:type="gramEnd"/>
    </w:p>
    <w:p w:rsidR="00E647D8" w:rsidRDefault="0022531A" w:rsidP="0022531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4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специализация № 1 «Судебная деятельность»</w:t>
      </w:r>
      <w:r w:rsidR="00384D5E" w:rsidRPr="00384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384D5E" w:rsidRPr="0022531A" w:rsidRDefault="00384D5E" w:rsidP="00384D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Содержательные аспекты понятия «уголовное право».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Уголовный закон и иные источники уголовного права.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История уголовного права России в дореволюционный период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Уголовное законодательство советской России.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Сравнительный анализ УК РСФСР 1960 г. и УК РФ 1996 г.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Генеральная прокуратура РФ как субъект уголовной политики на законодательном, правоприменительном и доктринальном уровнях.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Уголовно-правовая политика: проблемы криминализации и декриминализации на современном этапе в России.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Роль прокуратуры в реализации задач уголовного закона.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Уголовно-правовые отношения: теоретический и законодательный контексты.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Правовое государство, законность и справедливость сквозь призму задач уголовного права и деятельности российской прокуратуры по их обеспечению.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Принципы российского уголовного права: прошлое, настоящее, будущее.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Действие уголовного закона в пространстве: законодательная регламентация и правоприменительная практика.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Вопросы обратной силы уголовного закона в деятельности прокуратуры и суда.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Роль Генеральной прокуратуры РФ и Верховного Суда РФ в решении теоретических и практических вопросов экстрадиции.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Понятие уголовной ответственности и формы её реализации.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Понятие преступления в отечественном и зарубежном законодательстве.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 xml:space="preserve">Соотношение преступления и иных </w:t>
      </w:r>
      <w:proofErr w:type="gramStart"/>
      <w:r w:rsidRPr="0022531A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22531A">
        <w:rPr>
          <w:rFonts w:ascii="Times New Roman" w:hAnsi="Times New Roman" w:cs="Times New Roman"/>
          <w:sz w:val="28"/>
          <w:szCs w:val="28"/>
        </w:rPr>
        <w:t xml:space="preserve"> общепринятых правил поведения.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Категоризация преступлений: понятие, значение, возможности судейского усмотрения.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Классификация преступлений в отечественном и зарубежном уголовном праве.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Состав преступления как юридическая конструкция.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Объект и предмет преступления.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Проблема статуса потерпевшего в уголовном праве.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Общественная опасность преступления: понятие, параметры и их установление судом.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Классификация объектов преступления.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lastRenderedPageBreak/>
        <w:t>Подходы к определению причинной связи.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Уголовная ответственность за бездействие.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Понятие, признаки и значение субъективной стороны преступления.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Факультативные признаки субъективной стороны состава преступления: уголовно-правовой анализ.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Понятие, значение для уголовного права и классификация мотивов преступлений.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Двойная (сложная) форма вины.</w:t>
      </w:r>
    </w:p>
    <w:p w:rsidR="0022531A" w:rsidRPr="0022531A" w:rsidRDefault="0022531A" w:rsidP="0022531A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Невиновное причинение вреда в судебной практике.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Концепции вины в уголовном праве.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Вина: понятие, содержание, формы и виды.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Ошибка, ее виды и значение в уголовном праве.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Особенности уголовной ответственности несовершеннолетних.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Возраст, с которого наступает уголовная ответственность: регламентация в РФ и в зарубежных странах.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Влияние опьянения на уголовную ответственность.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Невменяемость и ее критерии.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Проблемы ограниченной вменяемости в уголовном праве.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 xml:space="preserve">Юридическое лицо как субъект преступления: </w:t>
      </w:r>
      <w:proofErr w:type="spellStart"/>
      <w:r w:rsidRPr="0022531A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225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31A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225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31A">
        <w:rPr>
          <w:rFonts w:ascii="Times New Roman" w:hAnsi="Times New Roman" w:cs="Times New Roman"/>
          <w:sz w:val="28"/>
          <w:szCs w:val="28"/>
        </w:rPr>
        <w:t>contra</w:t>
      </w:r>
      <w:proofErr w:type="spellEnd"/>
      <w:r w:rsidRPr="0022531A">
        <w:rPr>
          <w:rFonts w:ascii="Times New Roman" w:hAnsi="Times New Roman" w:cs="Times New Roman"/>
          <w:sz w:val="28"/>
          <w:szCs w:val="28"/>
        </w:rPr>
        <w:t>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Оконченное и неоконченное преступление.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Добровольный отказ и его значение в уголовном праве.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Условия правомерности необходимой обороны и сложности их оценки в правоприменительной практике органов прокуратуры и суда.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Новеллы в толковании правил необходимой обороны: на примере практики прокуратуры одного из субъектов РФ.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Необходимая оборона как обстоятельство, исключающее преступность деяния.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Право на задержание лица, совершившего преступление (уголовно-правовой аспект).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Крайняя необходимость и ее соотношение с необходимой обороной.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Обоснованный риск: пределы допустимости.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Физическое и психическое принуждение, исполнение приказа - обстоятельства, исключающие преступность деяния.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Согласие потерпевшего на причинение ему вреда: уголовно-правовое значение.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Акцессорная теория соучастия и ее проявления в действующем уголовном законодательстве РФ.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Теория индивидуальной ответственности соучастников и ее выражение в действующем уголовном законодательстве РФ.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Формы соучастия.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Разграничение организованной группы и преступного сообщества (преступной организации).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Множественность преступлений и ее виды: ретроспектива и современность.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Рецидив преступлений: понятие, виды и уголовно-правовое значение.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lastRenderedPageBreak/>
        <w:t>Совокупность преступлений: закон, теория, судебная практика.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Дискуссионные вопросы понятия и целей наказания в современной уголовно-правовой науке.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Современная система уголовных наказаний и перспективы ее развития.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Поиск альтернатив наказанию: современное состояние науки и практики.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Виды наказаний, назначаемых несовершеннолетним.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Штраф в уголовном праве и практика его применения на примере одного субъекта РФ.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Наказания, связанные с изоляцией от общества.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Правила назначения осужденным к лишению свободы вида исправительного учреждения.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Пожизненное лишение свободы: законодательная регламентация и практика его применения.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 xml:space="preserve">Специальные виды наказаний, применяемых к осужденным военнослужащим. 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 xml:space="preserve"> Позиция прокуратуры РФ по вопросу применения наказания в виде лишения свободы в современных условиях.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Ограничение свободы как вид наказания.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Обязательные работы как вид наказания (практика применения ст.49 УК в одном из субъектов РФ).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Исправительные работы как вид наказания.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Арест: история уголовно-правовой регламентации и вопрос необходимости введения в действие.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Принудительные работы как альтернатива лишению свободы: перспективы применения.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Уголовно-правовые и этико-философские проблемы применения пожизненного лишения свободы.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История смертной казни в России и СССР.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Правовые основания неприменения смертной казни в современной России.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Конфискация имущества: история вопроса и проблемы уголовно-правовой регламентации.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Теоретические и практические вопросы амнистии: историческая ретроспектива и современный этап.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Судимость: понятие, регламентация, перспективы института в УК РФ.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Институт помилования.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Общие начала назначения наказания по действующему уголовному законодательству.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 xml:space="preserve"> Проблемы назначения наказания и позиция органов прокуратуры относительно их решения.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Расширение судейского усмотрения по УК РФ – одно из современных направлений уголовно-правовой политики.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Смягчающие наказание обстоятельства и практика их применения в работе прокуратуры.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lastRenderedPageBreak/>
        <w:t>Назначение наказания при заключении прокурором досудебного соглашения о сотрудничестве с лицом, совершившим преступление: отечественный и зарубежный опыт.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Отягчающие наказание обстоятельства и их роль в уголовном праве.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Условное осуждение и его отмена.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Основания и виды освобождения от уголовной ответственности.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Освобождение от уголовной ответственности в связи с деятельным раскаянием.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Освобождение от уголовной ответственности в связи с примирением с потерпевшим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Освобождение от уголовной ответственности по делам о преступлениях в сфере экономической деятельности и роль судьи и прокурора в его реализации.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Категория «давность» в уголовном праве РФ.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Условно-досрочное освобождение от отбывания наказания.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Отсрочка отбывания наказания беременным женщинам и женщинам, имеющим малолетних детей.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Отсрочка отбывания наказания больным наркоманией.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Принудительные меры воспитательного воздействия и их эффективность (по материалам практики их применения в различных регионах РФ).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Принудительные меры медицинского характера.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Особенности уголовной ответственности лиц, страдающих расстройством сексуального предпочтения (педофилией).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Международное уголовное право.</w:t>
      </w:r>
    </w:p>
    <w:p w:rsidR="0022531A" w:rsidRPr="0022531A" w:rsidRDefault="0022531A" w:rsidP="0022531A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2531A">
        <w:rPr>
          <w:rFonts w:ascii="Times New Roman" w:hAnsi="Times New Roman" w:cs="Times New Roman"/>
          <w:sz w:val="28"/>
          <w:szCs w:val="28"/>
        </w:rPr>
        <w:t>Особенности построения Общей части уголовного права в зарубежных государствах.</w:t>
      </w:r>
    </w:p>
    <w:p w:rsidR="00E647D8" w:rsidRPr="00E647D8" w:rsidRDefault="00E647D8" w:rsidP="00E647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47D8" w:rsidRDefault="00E647D8" w:rsidP="006F6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тематика курсовых работ подготовлена на кафедре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уголовного и уголовно-исполнительного права, обсуждена на 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</w:t>
      </w:r>
      <w:r w:rsidR="0022531A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 2020 года (протокол № 1</w:t>
      </w:r>
      <w:r w:rsidR="002253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647D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647D8" w:rsidRPr="00E647D8" w:rsidRDefault="00E647D8" w:rsidP="006F6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7D8" w:rsidRPr="00E647D8" w:rsidRDefault="00E647D8" w:rsidP="006F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Заведующий кафедрой уголовного и</w:t>
      </w:r>
    </w:p>
    <w:p w:rsidR="00E647D8" w:rsidRPr="00E647D8" w:rsidRDefault="00E647D8" w:rsidP="006F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уголовно-исполнительного права,</w:t>
      </w:r>
    </w:p>
    <w:p w:rsidR="00E647D8" w:rsidRPr="00E647D8" w:rsidRDefault="00E647D8" w:rsidP="006F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профессор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</w:t>
      </w:r>
      <w:r w:rsidRPr="00E647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А.Г. Блинов</w:t>
      </w:r>
    </w:p>
    <w:p w:rsidR="00E647D8" w:rsidRDefault="00E647D8" w:rsidP="006F64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47D8" w:rsidRPr="00E647D8" w:rsidRDefault="00E647D8" w:rsidP="00E6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ПРИМЕЧАНИЕ:</w:t>
      </w:r>
    </w:p>
    <w:p w:rsidR="00E647D8" w:rsidRPr="00E647D8" w:rsidRDefault="00E647D8" w:rsidP="00E64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Указанный перечень не является исчерпывающим. По согласованию с кафедрой </w:t>
      </w:r>
      <w:proofErr w:type="gramStart"/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обучающийся</w:t>
      </w:r>
      <w:proofErr w:type="gramEnd"/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может и</w:t>
      </w: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E647D8">
        <w:rPr>
          <w:rFonts w:ascii="Times New Roman" w:eastAsia="Times New Roman" w:hAnsi="Times New Roman" w:cs="Times New Roman"/>
          <w:color w:val="000000"/>
          <w:sz w:val="20"/>
          <w:szCs w:val="20"/>
        </w:rPr>
        <w:t>брать (предложить) для разработки и другую тему курсовой работы.</w:t>
      </w:r>
    </w:p>
    <w:p w:rsidR="00E647D8" w:rsidRDefault="00E647D8"/>
    <w:sectPr w:rsidR="00E647D8" w:rsidSect="0094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764F"/>
    <w:multiLevelType w:val="multilevel"/>
    <w:tmpl w:val="834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0C070E"/>
    <w:multiLevelType w:val="hybridMultilevel"/>
    <w:tmpl w:val="B5AC1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8501F1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647D8"/>
    <w:rsid w:val="0022531A"/>
    <w:rsid w:val="00384D5E"/>
    <w:rsid w:val="004473AF"/>
    <w:rsid w:val="00644839"/>
    <w:rsid w:val="006F64AE"/>
    <w:rsid w:val="009414B0"/>
    <w:rsid w:val="00B35977"/>
    <w:rsid w:val="00C8766F"/>
    <w:rsid w:val="00E647D8"/>
    <w:rsid w:val="00FF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1148</Words>
  <Characters>6548</Characters>
  <Application>Microsoft Office Word</Application>
  <DocSecurity>0</DocSecurity>
  <Lines>54</Lines>
  <Paragraphs>15</Paragraphs>
  <ScaleCrop>false</ScaleCrop>
  <Company>Ya Blondinko Edition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2020-09-27T18:40:00Z</dcterms:created>
  <dcterms:modified xsi:type="dcterms:W3CDTF">2020-10-02T10:00:00Z</dcterms:modified>
</cp:coreProperties>
</file>