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279" w:rsidRPr="00B87279" w:rsidRDefault="00B87279" w:rsidP="00B87279">
      <w:pPr>
        <w:spacing w:before="120" w:after="240"/>
        <w:jc w:val="center"/>
        <w:rPr>
          <w:color w:val="000000" w:themeColor="text1"/>
          <w:sz w:val="28"/>
          <w:szCs w:val="28"/>
        </w:rPr>
      </w:pPr>
      <w:r w:rsidRPr="00B87279">
        <w:rPr>
          <w:b/>
          <w:color w:val="000000" w:themeColor="text1"/>
          <w:sz w:val="28"/>
          <w:szCs w:val="28"/>
        </w:rPr>
        <w:t xml:space="preserve">Вопросы для проведения зачета </w:t>
      </w:r>
    </w:p>
    <w:p w:rsidR="00B87279" w:rsidRPr="00B87279" w:rsidRDefault="00B87279" w:rsidP="00B87279">
      <w:pPr>
        <w:pStyle w:val="g123"/>
        <w:numPr>
          <w:ilvl w:val="0"/>
          <w:numId w:val="4"/>
        </w:numPr>
        <w:tabs>
          <w:tab w:val="clear" w:pos="788"/>
          <w:tab w:val="left" w:pos="1418"/>
        </w:tabs>
        <w:suppressAutoHyphens w:val="0"/>
        <w:spacing w:line="240" w:lineRule="auto"/>
        <w:rPr>
          <w:color w:val="000000" w:themeColor="text1"/>
          <w:sz w:val="28"/>
          <w:szCs w:val="28"/>
        </w:rPr>
      </w:pPr>
      <w:r w:rsidRPr="00B87279">
        <w:rPr>
          <w:color w:val="000000" w:themeColor="text1"/>
          <w:sz w:val="28"/>
          <w:szCs w:val="28"/>
        </w:rPr>
        <w:t>Информационное право как отрасль права.</w:t>
      </w:r>
    </w:p>
    <w:p w:rsidR="00B87279" w:rsidRPr="00B87279" w:rsidRDefault="00B87279" w:rsidP="00B87279">
      <w:pPr>
        <w:pStyle w:val="g123"/>
        <w:numPr>
          <w:ilvl w:val="0"/>
          <w:numId w:val="4"/>
        </w:numPr>
        <w:tabs>
          <w:tab w:val="clear" w:pos="788"/>
          <w:tab w:val="left" w:pos="1418"/>
        </w:tabs>
        <w:suppressAutoHyphens w:val="0"/>
        <w:spacing w:line="240" w:lineRule="auto"/>
        <w:rPr>
          <w:color w:val="000000" w:themeColor="text1"/>
          <w:sz w:val="28"/>
          <w:szCs w:val="28"/>
        </w:rPr>
      </w:pPr>
      <w:r w:rsidRPr="00B87279">
        <w:rPr>
          <w:color w:val="000000" w:themeColor="text1"/>
          <w:sz w:val="28"/>
          <w:szCs w:val="28"/>
        </w:rPr>
        <w:t>Понятие и виды информации. Документированная и недокументированная информация.</w:t>
      </w:r>
    </w:p>
    <w:p w:rsidR="00B87279" w:rsidRPr="00B87279" w:rsidRDefault="00B87279" w:rsidP="00B87279">
      <w:pPr>
        <w:pStyle w:val="g123"/>
        <w:numPr>
          <w:ilvl w:val="0"/>
          <w:numId w:val="4"/>
        </w:numPr>
        <w:tabs>
          <w:tab w:val="clear" w:pos="788"/>
          <w:tab w:val="left" w:pos="1418"/>
        </w:tabs>
        <w:suppressAutoHyphens w:val="0"/>
        <w:spacing w:line="240" w:lineRule="auto"/>
        <w:rPr>
          <w:color w:val="000000" w:themeColor="text1"/>
          <w:sz w:val="28"/>
          <w:szCs w:val="28"/>
        </w:rPr>
      </w:pPr>
      <w:r w:rsidRPr="00B87279">
        <w:rPr>
          <w:color w:val="000000" w:themeColor="text1"/>
          <w:sz w:val="28"/>
          <w:szCs w:val="28"/>
        </w:rPr>
        <w:t>Предмет информационно-правового регулирования.</w:t>
      </w:r>
    </w:p>
    <w:p w:rsidR="00B87279" w:rsidRPr="00B87279" w:rsidRDefault="00B87279" w:rsidP="00B87279">
      <w:pPr>
        <w:pStyle w:val="g123"/>
        <w:numPr>
          <w:ilvl w:val="0"/>
          <w:numId w:val="4"/>
        </w:numPr>
        <w:tabs>
          <w:tab w:val="clear" w:pos="788"/>
          <w:tab w:val="left" w:pos="1418"/>
        </w:tabs>
        <w:suppressAutoHyphens w:val="0"/>
        <w:spacing w:line="240" w:lineRule="auto"/>
        <w:rPr>
          <w:color w:val="000000" w:themeColor="text1"/>
          <w:sz w:val="28"/>
          <w:szCs w:val="28"/>
        </w:rPr>
      </w:pPr>
      <w:r w:rsidRPr="00B87279">
        <w:rPr>
          <w:color w:val="000000" w:themeColor="text1"/>
          <w:sz w:val="28"/>
          <w:szCs w:val="28"/>
        </w:rPr>
        <w:t xml:space="preserve">Международный характер информационного права. </w:t>
      </w:r>
    </w:p>
    <w:p w:rsidR="00B87279" w:rsidRPr="00B87279" w:rsidRDefault="00B87279" w:rsidP="00B87279">
      <w:pPr>
        <w:pStyle w:val="g123"/>
        <w:numPr>
          <w:ilvl w:val="0"/>
          <w:numId w:val="4"/>
        </w:numPr>
        <w:tabs>
          <w:tab w:val="clear" w:pos="788"/>
          <w:tab w:val="left" w:pos="1418"/>
        </w:tabs>
        <w:suppressAutoHyphens w:val="0"/>
        <w:spacing w:line="240" w:lineRule="auto"/>
        <w:rPr>
          <w:color w:val="000000" w:themeColor="text1"/>
          <w:sz w:val="28"/>
          <w:szCs w:val="28"/>
        </w:rPr>
      </w:pPr>
      <w:r w:rsidRPr="00B87279">
        <w:rPr>
          <w:color w:val="000000" w:themeColor="text1"/>
          <w:sz w:val="28"/>
          <w:szCs w:val="28"/>
        </w:rPr>
        <w:t xml:space="preserve">Комплексный характер информационного права. </w:t>
      </w:r>
    </w:p>
    <w:p w:rsidR="00B87279" w:rsidRPr="00B87279" w:rsidRDefault="00B87279" w:rsidP="00B87279">
      <w:pPr>
        <w:pStyle w:val="g123"/>
        <w:numPr>
          <w:ilvl w:val="0"/>
          <w:numId w:val="4"/>
        </w:numPr>
        <w:tabs>
          <w:tab w:val="clear" w:pos="788"/>
          <w:tab w:val="left" w:pos="1418"/>
        </w:tabs>
        <w:suppressAutoHyphens w:val="0"/>
        <w:spacing w:line="240" w:lineRule="auto"/>
        <w:rPr>
          <w:color w:val="000000" w:themeColor="text1"/>
          <w:sz w:val="28"/>
          <w:szCs w:val="28"/>
        </w:rPr>
      </w:pPr>
      <w:r w:rsidRPr="00B87279">
        <w:rPr>
          <w:color w:val="000000" w:themeColor="text1"/>
          <w:sz w:val="28"/>
          <w:szCs w:val="28"/>
        </w:rPr>
        <w:t xml:space="preserve">Соотношение информационного права со смежными отраслями права. </w:t>
      </w:r>
    </w:p>
    <w:p w:rsidR="00B87279" w:rsidRPr="00B87279" w:rsidRDefault="00B87279" w:rsidP="00B87279">
      <w:pPr>
        <w:pStyle w:val="g123"/>
        <w:numPr>
          <w:ilvl w:val="0"/>
          <w:numId w:val="4"/>
        </w:numPr>
        <w:tabs>
          <w:tab w:val="clear" w:pos="788"/>
          <w:tab w:val="left" w:pos="1418"/>
        </w:tabs>
        <w:suppressAutoHyphens w:val="0"/>
        <w:spacing w:line="240" w:lineRule="auto"/>
        <w:rPr>
          <w:color w:val="000000" w:themeColor="text1"/>
          <w:sz w:val="28"/>
          <w:szCs w:val="28"/>
        </w:rPr>
      </w:pPr>
      <w:r w:rsidRPr="00B87279">
        <w:rPr>
          <w:color w:val="000000" w:themeColor="text1"/>
          <w:sz w:val="28"/>
          <w:szCs w:val="28"/>
        </w:rPr>
        <w:t>Особенности формирования информационного права.</w:t>
      </w:r>
    </w:p>
    <w:p w:rsidR="00B87279" w:rsidRPr="00B87279" w:rsidRDefault="00B87279" w:rsidP="00B87279">
      <w:pPr>
        <w:pStyle w:val="g123"/>
        <w:numPr>
          <w:ilvl w:val="0"/>
          <w:numId w:val="4"/>
        </w:numPr>
        <w:tabs>
          <w:tab w:val="clear" w:pos="788"/>
          <w:tab w:val="left" w:pos="1418"/>
        </w:tabs>
        <w:suppressAutoHyphens w:val="0"/>
        <w:spacing w:line="240" w:lineRule="auto"/>
        <w:rPr>
          <w:color w:val="000000" w:themeColor="text1"/>
          <w:sz w:val="28"/>
          <w:szCs w:val="28"/>
        </w:rPr>
      </w:pPr>
      <w:r w:rsidRPr="00B87279">
        <w:rPr>
          <w:color w:val="000000" w:themeColor="text1"/>
          <w:sz w:val="28"/>
          <w:szCs w:val="28"/>
        </w:rPr>
        <w:t>Методы информационно-правового регулирования.</w:t>
      </w:r>
    </w:p>
    <w:p w:rsidR="00B87279" w:rsidRPr="00B87279" w:rsidRDefault="00B87279" w:rsidP="00B87279">
      <w:pPr>
        <w:pStyle w:val="g123"/>
        <w:numPr>
          <w:ilvl w:val="0"/>
          <w:numId w:val="4"/>
        </w:numPr>
        <w:tabs>
          <w:tab w:val="clear" w:pos="788"/>
          <w:tab w:val="left" w:pos="1418"/>
        </w:tabs>
        <w:suppressAutoHyphens w:val="0"/>
        <w:spacing w:line="240" w:lineRule="auto"/>
        <w:rPr>
          <w:color w:val="000000" w:themeColor="text1"/>
          <w:sz w:val="28"/>
          <w:szCs w:val="28"/>
        </w:rPr>
      </w:pPr>
      <w:r w:rsidRPr="00B87279">
        <w:rPr>
          <w:color w:val="000000" w:themeColor="text1"/>
          <w:sz w:val="28"/>
          <w:szCs w:val="28"/>
        </w:rPr>
        <w:t>Информационная норма: понятие, особенности, виды.</w:t>
      </w:r>
    </w:p>
    <w:p w:rsidR="00B87279" w:rsidRPr="00B87279" w:rsidRDefault="00B87279" w:rsidP="00B87279">
      <w:pPr>
        <w:pStyle w:val="g123"/>
        <w:numPr>
          <w:ilvl w:val="0"/>
          <w:numId w:val="4"/>
        </w:numPr>
        <w:tabs>
          <w:tab w:val="clear" w:pos="788"/>
          <w:tab w:val="left" w:pos="1418"/>
        </w:tabs>
        <w:suppressAutoHyphens w:val="0"/>
        <w:spacing w:line="240" w:lineRule="auto"/>
        <w:rPr>
          <w:color w:val="000000" w:themeColor="text1"/>
          <w:sz w:val="28"/>
          <w:szCs w:val="28"/>
        </w:rPr>
      </w:pPr>
      <w:r w:rsidRPr="00B87279">
        <w:rPr>
          <w:color w:val="000000" w:themeColor="text1"/>
          <w:sz w:val="28"/>
          <w:szCs w:val="28"/>
        </w:rPr>
        <w:t>Информационно-правовые отношения: понятие, соотношение с правовой нормой, структура, защита информационно-правовых отношений.</w:t>
      </w:r>
    </w:p>
    <w:p w:rsidR="00B87279" w:rsidRPr="00B87279" w:rsidRDefault="00B87279" w:rsidP="00B87279">
      <w:pPr>
        <w:pStyle w:val="g123"/>
        <w:numPr>
          <w:ilvl w:val="0"/>
          <w:numId w:val="4"/>
        </w:numPr>
        <w:tabs>
          <w:tab w:val="clear" w:pos="788"/>
          <w:tab w:val="left" w:pos="1418"/>
        </w:tabs>
        <w:suppressAutoHyphens w:val="0"/>
        <w:spacing w:line="240" w:lineRule="auto"/>
        <w:rPr>
          <w:color w:val="000000" w:themeColor="text1"/>
          <w:sz w:val="28"/>
          <w:szCs w:val="28"/>
        </w:rPr>
      </w:pPr>
      <w:r w:rsidRPr="00B87279">
        <w:rPr>
          <w:color w:val="000000" w:themeColor="text1"/>
          <w:sz w:val="28"/>
          <w:szCs w:val="28"/>
        </w:rPr>
        <w:t>Система информационного права.</w:t>
      </w:r>
    </w:p>
    <w:p w:rsidR="00B87279" w:rsidRPr="00B87279" w:rsidRDefault="00B87279" w:rsidP="00B87279">
      <w:pPr>
        <w:pStyle w:val="g123"/>
        <w:numPr>
          <w:ilvl w:val="0"/>
          <w:numId w:val="4"/>
        </w:numPr>
        <w:tabs>
          <w:tab w:val="clear" w:pos="788"/>
          <w:tab w:val="left" w:pos="1418"/>
        </w:tabs>
        <w:suppressAutoHyphens w:val="0"/>
        <w:spacing w:line="240" w:lineRule="auto"/>
        <w:rPr>
          <w:color w:val="000000" w:themeColor="text1"/>
          <w:sz w:val="28"/>
          <w:szCs w:val="28"/>
        </w:rPr>
      </w:pPr>
      <w:r w:rsidRPr="00B87279">
        <w:rPr>
          <w:color w:val="000000" w:themeColor="text1"/>
          <w:sz w:val="28"/>
          <w:szCs w:val="28"/>
        </w:rPr>
        <w:t xml:space="preserve">Понятие и виды источников информационного права. </w:t>
      </w:r>
    </w:p>
    <w:p w:rsidR="00B87279" w:rsidRPr="00B87279" w:rsidRDefault="00B87279" w:rsidP="00B87279">
      <w:pPr>
        <w:pStyle w:val="g123"/>
        <w:numPr>
          <w:ilvl w:val="0"/>
          <w:numId w:val="4"/>
        </w:numPr>
        <w:tabs>
          <w:tab w:val="clear" w:pos="788"/>
          <w:tab w:val="left" w:pos="1418"/>
        </w:tabs>
        <w:suppressAutoHyphens w:val="0"/>
        <w:spacing w:line="240" w:lineRule="auto"/>
        <w:rPr>
          <w:color w:val="000000" w:themeColor="text1"/>
          <w:sz w:val="28"/>
          <w:szCs w:val="28"/>
        </w:rPr>
      </w:pPr>
      <w:r w:rsidRPr="00B87279">
        <w:rPr>
          <w:color w:val="000000" w:themeColor="text1"/>
          <w:sz w:val="28"/>
          <w:szCs w:val="28"/>
        </w:rPr>
        <w:t xml:space="preserve">Принципы информационного права. </w:t>
      </w:r>
    </w:p>
    <w:p w:rsidR="00B87279" w:rsidRPr="00B87279" w:rsidRDefault="00B87279" w:rsidP="00B87279">
      <w:pPr>
        <w:pStyle w:val="g123"/>
        <w:numPr>
          <w:ilvl w:val="0"/>
          <w:numId w:val="4"/>
        </w:numPr>
        <w:tabs>
          <w:tab w:val="clear" w:pos="788"/>
          <w:tab w:val="left" w:pos="1418"/>
        </w:tabs>
        <w:suppressAutoHyphens w:val="0"/>
        <w:spacing w:line="240" w:lineRule="auto"/>
        <w:rPr>
          <w:color w:val="000000" w:themeColor="text1"/>
          <w:sz w:val="28"/>
          <w:szCs w:val="28"/>
        </w:rPr>
      </w:pPr>
      <w:r w:rsidRPr="00B87279">
        <w:rPr>
          <w:color w:val="000000" w:themeColor="text1"/>
          <w:sz w:val="28"/>
          <w:szCs w:val="28"/>
        </w:rPr>
        <w:t>Правовое регулирование информационной сферы за рубежом.</w:t>
      </w:r>
    </w:p>
    <w:p w:rsidR="00B87279" w:rsidRPr="00B87279" w:rsidRDefault="00B87279" w:rsidP="00B87279">
      <w:pPr>
        <w:pStyle w:val="g123"/>
        <w:numPr>
          <w:ilvl w:val="0"/>
          <w:numId w:val="4"/>
        </w:numPr>
        <w:tabs>
          <w:tab w:val="clear" w:pos="788"/>
          <w:tab w:val="left" w:pos="1418"/>
        </w:tabs>
        <w:suppressAutoHyphens w:val="0"/>
        <w:spacing w:line="240" w:lineRule="auto"/>
        <w:rPr>
          <w:color w:val="000000" w:themeColor="text1"/>
          <w:sz w:val="28"/>
          <w:szCs w:val="28"/>
        </w:rPr>
      </w:pPr>
      <w:r w:rsidRPr="00B87279">
        <w:rPr>
          <w:color w:val="000000" w:themeColor="text1"/>
          <w:sz w:val="28"/>
          <w:szCs w:val="28"/>
        </w:rPr>
        <w:t xml:space="preserve">Система и полномочия органов государственной власти, обеспечивающих право доступа к информации. </w:t>
      </w:r>
    </w:p>
    <w:p w:rsidR="00B87279" w:rsidRPr="00B87279" w:rsidRDefault="00B87279" w:rsidP="00B87279">
      <w:pPr>
        <w:pStyle w:val="g123"/>
        <w:numPr>
          <w:ilvl w:val="0"/>
          <w:numId w:val="4"/>
        </w:numPr>
        <w:tabs>
          <w:tab w:val="clear" w:pos="788"/>
          <w:tab w:val="left" w:pos="1418"/>
        </w:tabs>
        <w:suppressAutoHyphens w:val="0"/>
        <w:spacing w:line="240" w:lineRule="auto"/>
        <w:rPr>
          <w:color w:val="000000" w:themeColor="text1"/>
          <w:sz w:val="28"/>
          <w:szCs w:val="28"/>
        </w:rPr>
      </w:pPr>
      <w:r w:rsidRPr="00B87279">
        <w:rPr>
          <w:color w:val="000000" w:themeColor="text1"/>
          <w:sz w:val="28"/>
          <w:szCs w:val="28"/>
        </w:rPr>
        <w:t>Система и компетенция органов, обеспечивающих охрану государственной тайны.</w:t>
      </w:r>
    </w:p>
    <w:p w:rsidR="00B87279" w:rsidRPr="00B87279" w:rsidRDefault="00B87279" w:rsidP="00B87279">
      <w:pPr>
        <w:pStyle w:val="g123"/>
        <w:numPr>
          <w:ilvl w:val="0"/>
          <w:numId w:val="4"/>
        </w:numPr>
        <w:tabs>
          <w:tab w:val="clear" w:pos="788"/>
          <w:tab w:val="left" w:pos="1418"/>
        </w:tabs>
        <w:suppressAutoHyphens w:val="0"/>
        <w:spacing w:line="240" w:lineRule="auto"/>
        <w:rPr>
          <w:color w:val="000000" w:themeColor="text1"/>
          <w:sz w:val="28"/>
          <w:szCs w:val="28"/>
        </w:rPr>
      </w:pPr>
      <w:r w:rsidRPr="00B87279">
        <w:rPr>
          <w:color w:val="000000" w:themeColor="text1"/>
          <w:sz w:val="28"/>
          <w:szCs w:val="28"/>
        </w:rPr>
        <w:t xml:space="preserve">Компетенция органов государственной власти по обеспечению правового режима конфиденциальной информации. </w:t>
      </w:r>
    </w:p>
    <w:p w:rsidR="00B87279" w:rsidRPr="00B87279" w:rsidRDefault="00B87279" w:rsidP="00B87279">
      <w:pPr>
        <w:pStyle w:val="g123"/>
        <w:numPr>
          <w:ilvl w:val="0"/>
          <w:numId w:val="4"/>
        </w:numPr>
        <w:tabs>
          <w:tab w:val="clear" w:pos="788"/>
          <w:tab w:val="left" w:pos="1418"/>
        </w:tabs>
        <w:suppressAutoHyphens w:val="0"/>
        <w:spacing w:line="240" w:lineRule="auto"/>
        <w:rPr>
          <w:color w:val="000000" w:themeColor="text1"/>
          <w:sz w:val="28"/>
          <w:szCs w:val="28"/>
        </w:rPr>
      </w:pPr>
      <w:r w:rsidRPr="00B87279">
        <w:rPr>
          <w:color w:val="000000" w:themeColor="text1"/>
          <w:sz w:val="28"/>
          <w:szCs w:val="28"/>
        </w:rPr>
        <w:t>Понятие и виды конфиденциальной информации.</w:t>
      </w:r>
    </w:p>
    <w:p w:rsidR="00B87279" w:rsidRPr="00B87279" w:rsidRDefault="00B87279" w:rsidP="00B87279">
      <w:pPr>
        <w:pStyle w:val="g123"/>
        <w:numPr>
          <w:ilvl w:val="0"/>
          <w:numId w:val="4"/>
        </w:numPr>
        <w:tabs>
          <w:tab w:val="clear" w:pos="788"/>
          <w:tab w:val="left" w:pos="1418"/>
        </w:tabs>
        <w:suppressAutoHyphens w:val="0"/>
        <w:spacing w:line="240" w:lineRule="auto"/>
        <w:rPr>
          <w:color w:val="000000" w:themeColor="text1"/>
          <w:sz w:val="28"/>
          <w:szCs w:val="28"/>
        </w:rPr>
      </w:pPr>
      <w:r w:rsidRPr="00B87279">
        <w:rPr>
          <w:color w:val="000000" w:themeColor="text1"/>
          <w:sz w:val="28"/>
          <w:szCs w:val="28"/>
        </w:rPr>
        <w:t xml:space="preserve">Режимы защиты информации. </w:t>
      </w:r>
    </w:p>
    <w:p w:rsidR="00B87279" w:rsidRPr="00B87279" w:rsidRDefault="00B87279" w:rsidP="00B87279">
      <w:pPr>
        <w:pStyle w:val="g123"/>
        <w:numPr>
          <w:ilvl w:val="0"/>
          <w:numId w:val="4"/>
        </w:numPr>
        <w:tabs>
          <w:tab w:val="clear" w:pos="788"/>
          <w:tab w:val="left" w:pos="1418"/>
        </w:tabs>
        <w:suppressAutoHyphens w:val="0"/>
        <w:spacing w:line="240" w:lineRule="auto"/>
        <w:rPr>
          <w:color w:val="000000" w:themeColor="text1"/>
          <w:sz w:val="28"/>
          <w:szCs w:val="28"/>
        </w:rPr>
      </w:pPr>
      <w:r w:rsidRPr="00B87279">
        <w:rPr>
          <w:color w:val="000000" w:themeColor="text1"/>
          <w:sz w:val="28"/>
          <w:szCs w:val="28"/>
        </w:rPr>
        <w:t xml:space="preserve">Государственная тайна как предмет, изъятый из гражданского оборота. </w:t>
      </w:r>
    </w:p>
    <w:p w:rsidR="00B87279" w:rsidRPr="00B87279" w:rsidRDefault="00B87279" w:rsidP="00B87279">
      <w:pPr>
        <w:pStyle w:val="g123"/>
        <w:numPr>
          <w:ilvl w:val="0"/>
          <w:numId w:val="4"/>
        </w:numPr>
        <w:tabs>
          <w:tab w:val="clear" w:pos="788"/>
          <w:tab w:val="left" w:pos="1418"/>
        </w:tabs>
        <w:suppressAutoHyphens w:val="0"/>
        <w:spacing w:line="240" w:lineRule="auto"/>
        <w:rPr>
          <w:color w:val="000000" w:themeColor="text1"/>
          <w:sz w:val="28"/>
          <w:szCs w:val="28"/>
        </w:rPr>
      </w:pPr>
      <w:r w:rsidRPr="00B87279">
        <w:rPr>
          <w:color w:val="000000" w:themeColor="text1"/>
          <w:sz w:val="28"/>
          <w:szCs w:val="28"/>
        </w:rPr>
        <w:t>Служебная и профессиональная тайн</w:t>
      </w:r>
      <w:r w:rsidRPr="00B87279">
        <w:rPr>
          <w:color w:val="000000" w:themeColor="text1"/>
          <w:sz w:val="28"/>
          <w:szCs w:val="28"/>
          <w:lang w:val="ru-RU"/>
        </w:rPr>
        <w:t>.</w:t>
      </w:r>
    </w:p>
    <w:p w:rsidR="00B87279" w:rsidRPr="00B87279" w:rsidRDefault="00B87279" w:rsidP="00B87279">
      <w:pPr>
        <w:pStyle w:val="g123"/>
        <w:numPr>
          <w:ilvl w:val="0"/>
          <w:numId w:val="4"/>
        </w:numPr>
        <w:tabs>
          <w:tab w:val="clear" w:pos="788"/>
          <w:tab w:val="left" w:pos="1418"/>
        </w:tabs>
        <w:suppressAutoHyphens w:val="0"/>
        <w:spacing w:line="240" w:lineRule="auto"/>
        <w:rPr>
          <w:color w:val="000000" w:themeColor="text1"/>
          <w:sz w:val="28"/>
          <w:szCs w:val="28"/>
        </w:rPr>
      </w:pPr>
      <w:r w:rsidRPr="00B87279">
        <w:rPr>
          <w:color w:val="000000" w:themeColor="text1"/>
          <w:sz w:val="28"/>
          <w:szCs w:val="28"/>
        </w:rPr>
        <w:t>Коммерческая и банковская тайны</w:t>
      </w:r>
      <w:r w:rsidRPr="00B87279">
        <w:rPr>
          <w:color w:val="000000" w:themeColor="text1"/>
          <w:sz w:val="28"/>
          <w:szCs w:val="28"/>
          <w:lang w:val="ru-RU"/>
        </w:rPr>
        <w:t>.</w:t>
      </w:r>
    </w:p>
    <w:p w:rsidR="00B87279" w:rsidRPr="00B87279" w:rsidRDefault="00B87279" w:rsidP="00B87279">
      <w:pPr>
        <w:pStyle w:val="g123"/>
        <w:numPr>
          <w:ilvl w:val="0"/>
          <w:numId w:val="4"/>
        </w:numPr>
        <w:tabs>
          <w:tab w:val="clear" w:pos="788"/>
          <w:tab w:val="left" w:pos="1418"/>
        </w:tabs>
        <w:suppressAutoHyphens w:val="0"/>
        <w:spacing w:line="240" w:lineRule="auto"/>
        <w:rPr>
          <w:color w:val="000000" w:themeColor="text1"/>
          <w:sz w:val="28"/>
          <w:szCs w:val="28"/>
        </w:rPr>
      </w:pPr>
      <w:r w:rsidRPr="00B87279">
        <w:rPr>
          <w:color w:val="000000" w:themeColor="text1"/>
          <w:sz w:val="28"/>
          <w:szCs w:val="28"/>
        </w:rPr>
        <w:t>Понятие и структура персональных данных</w:t>
      </w:r>
      <w:r w:rsidRPr="00B87279">
        <w:rPr>
          <w:color w:val="000000" w:themeColor="text1"/>
          <w:sz w:val="28"/>
          <w:szCs w:val="28"/>
          <w:lang w:val="ru-RU"/>
        </w:rPr>
        <w:t>.</w:t>
      </w:r>
    </w:p>
    <w:p w:rsidR="00B87279" w:rsidRPr="00B87279" w:rsidRDefault="00B87279" w:rsidP="00B87279">
      <w:pPr>
        <w:pStyle w:val="g123"/>
        <w:numPr>
          <w:ilvl w:val="0"/>
          <w:numId w:val="4"/>
        </w:numPr>
        <w:tabs>
          <w:tab w:val="clear" w:pos="788"/>
          <w:tab w:val="left" w:pos="1418"/>
        </w:tabs>
        <w:suppressAutoHyphens w:val="0"/>
        <w:spacing w:line="240" w:lineRule="auto"/>
        <w:rPr>
          <w:color w:val="000000" w:themeColor="text1"/>
          <w:sz w:val="28"/>
          <w:szCs w:val="28"/>
        </w:rPr>
      </w:pPr>
      <w:r w:rsidRPr="00B87279">
        <w:rPr>
          <w:color w:val="000000" w:themeColor="text1"/>
          <w:sz w:val="28"/>
          <w:szCs w:val="28"/>
        </w:rPr>
        <w:t>Понятие и виды информационных технологий.</w:t>
      </w:r>
    </w:p>
    <w:p w:rsidR="00B87279" w:rsidRPr="00B87279" w:rsidRDefault="00B87279" w:rsidP="00B87279">
      <w:pPr>
        <w:pStyle w:val="g123"/>
        <w:numPr>
          <w:ilvl w:val="0"/>
          <w:numId w:val="4"/>
        </w:numPr>
        <w:tabs>
          <w:tab w:val="clear" w:pos="788"/>
          <w:tab w:val="left" w:pos="1418"/>
        </w:tabs>
        <w:suppressAutoHyphens w:val="0"/>
        <w:spacing w:line="240" w:lineRule="auto"/>
        <w:rPr>
          <w:color w:val="000000" w:themeColor="text1"/>
          <w:sz w:val="28"/>
          <w:szCs w:val="28"/>
        </w:rPr>
      </w:pPr>
      <w:r w:rsidRPr="00B87279">
        <w:rPr>
          <w:color w:val="000000" w:themeColor="text1"/>
          <w:sz w:val="28"/>
          <w:szCs w:val="28"/>
        </w:rPr>
        <w:t>Порядок создания информационных технологий.</w:t>
      </w:r>
    </w:p>
    <w:p w:rsidR="00B87279" w:rsidRPr="00B87279" w:rsidRDefault="00B87279" w:rsidP="00B87279">
      <w:pPr>
        <w:pStyle w:val="g123"/>
        <w:numPr>
          <w:ilvl w:val="0"/>
          <w:numId w:val="4"/>
        </w:numPr>
        <w:tabs>
          <w:tab w:val="clear" w:pos="788"/>
          <w:tab w:val="left" w:pos="1418"/>
        </w:tabs>
        <w:suppressAutoHyphens w:val="0"/>
        <w:spacing w:line="240" w:lineRule="auto"/>
        <w:rPr>
          <w:color w:val="000000" w:themeColor="text1"/>
          <w:sz w:val="28"/>
          <w:szCs w:val="28"/>
        </w:rPr>
      </w:pPr>
      <w:r w:rsidRPr="00B87279">
        <w:rPr>
          <w:color w:val="000000" w:themeColor="text1"/>
          <w:sz w:val="28"/>
          <w:szCs w:val="28"/>
        </w:rPr>
        <w:t>Нарушения порядка применения информационных технологий: информационные войны, несанкционированный мониторинг за активностью потребителя информации.</w:t>
      </w:r>
    </w:p>
    <w:p w:rsidR="00B87279" w:rsidRPr="00B87279" w:rsidRDefault="00B87279" w:rsidP="00B87279">
      <w:pPr>
        <w:pStyle w:val="g123"/>
        <w:numPr>
          <w:ilvl w:val="0"/>
          <w:numId w:val="4"/>
        </w:numPr>
        <w:tabs>
          <w:tab w:val="clear" w:pos="788"/>
          <w:tab w:val="left" w:pos="1418"/>
        </w:tabs>
        <w:suppressAutoHyphens w:val="0"/>
        <w:spacing w:line="240" w:lineRule="auto"/>
        <w:rPr>
          <w:color w:val="000000" w:themeColor="text1"/>
          <w:sz w:val="28"/>
          <w:szCs w:val="28"/>
        </w:rPr>
      </w:pPr>
      <w:r w:rsidRPr="00B87279">
        <w:rPr>
          <w:color w:val="000000" w:themeColor="text1"/>
          <w:sz w:val="28"/>
          <w:szCs w:val="28"/>
        </w:rPr>
        <w:t>Понятие и виды информационных систем и их сетей.</w:t>
      </w:r>
    </w:p>
    <w:p w:rsidR="00B87279" w:rsidRPr="00B87279" w:rsidRDefault="00B87279" w:rsidP="00B87279">
      <w:pPr>
        <w:pStyle w:val="g123"/>
        <w:numPr>
          <w:ilvl w:val="0"/>
          <w:numId w:val="4"/>
        </w:numPr>
        <w:tabs>
          <w:tab w:val="clear" w:pos="788"/>
          <w:tab w:val="left" w:pos="1418"/>
        </w:tabs>
        <w:suppressAutoHyphens w:val="0"/>
        <w:spacing w:line="240" w:lineRule="auto"/>
        <w:rPr>
          <w:color w:val="000000" w:themeColor="text1"/>
          <w:sz w:val="28"/>
          <w:szCs w:val="28"/>
        </w:rPr>
      </w:pPr>
      <w:r w:rsidRPr="00B87279">
        <w:rPr>
          <w:color w:val="000000" w:themeColor="text1"/>
          <w:sz w:val="28"/>
          <w:szCs w:val="28"/>
        </w:rPr>
        <w:t>Понятие и виды информационных ресурсов.</w:t>
      </w:r>
    </w:p>
    <w:p w:rsidR="00B87279" w:rsidRPr="00B87279" w:rsidRDefault="00B87279" w:rsidP="00B87279">
      <w:pPr>
        <w:pStyle w:val="g123"/>
        <w:numPr>
          <w:ilvl w:val="0"/>
          <w:numId w:val="4"/>
        </w:numPr>
        <w:tabs>
          <w:tab w:val="clear" w:pos="788"/>
          <w:tab w:val="left" w:pos="1418"/>
        </w:tabs>
        <w:suppressAutoHyphens w:val="0"/>
        <w:spacing w:line="240" w:lineRule="auto"/>
        <w:rPr>
          <w:color w:val="000000" w:themeColor="text1"/>
          <w:sz w:val="28"/>
          <w:szCs w:val="28"/>
        </w:rPr>
      </w:pPr>
      <w:r w:rsidRPr="00B87279">
        <w:rPr>
          <w:color w:val="000000" w:themeColor="text1"/>
          <w:sz w:val="28"/>
          <w:szCs w:val="28"/>
        </w:rPr>
        <w:t>Порядок формирования информационных ресурсов.</w:t>
      </w:r>
    </w:p>
    <w:p w:rsidR="00B87279" w:rsidRPr="00B87279" w:rsidRDefault="00B87279" w:rsidP="00B87279">
      <w:pPr>
        <w:pStyle w:val="g123"/>
        <w:numPr>
          <w:ilvl w:val="0"/>
          <w:numId w:val="4"/>
        </w:numPr>
        <w:tabs>
          <w:tab w:val="clear" w:pos="788"/>
          <w:tab w:val="left" w:pos="1418"/>
        </w:tabs>
        <w:suppressAutoHyphens w:val="0"/>
        <w:spacing w:line="240" w:lineRule="auto"/>
        <w:rPr>
          <w:color w:val="000000" w:themeColor="text1"/>
          <w:sz w:val="28"/>
          <w:szCs w:val="28"/>
        </w:rPr>
      </w:pPr>
      <w:r w:rsidRPr="00B87279">
        <w:rPr>
          <w:color w:val="000000" w:themeColor="text1"/>
          <w:sz w:val="28"/>
          <w:szCs w:val="28"/>
        </w:rPr>
        <w:t>Порядок предоставления информационных услуг.</w:t>
      </w:r>
    </w:p>
    <w:p w:rsidR="00B87279" w:rsidRDefault="00B87279" w:rsidP="00B87279">
      <w:pPr>
        <w:pStyle w:val="g123"/>
        <w:numPr>
          <w:ilvl w:val="0"/>
          <w:numId w:val="4"/>
        </w:numPr>
        <w:tabs>
          <w:tab w:val="clear" w:pos="788"/>
          <w:tab w:val="left" w:pos="1418"/>
        </w:tabs>
        <w:suppressAutoHyphens w:val="0"/>
        <w:spacing w:line="240" w:lineRule="auto"/>
        <w:rPr>
          <w:color w:val="000000" w:themeColor="text1"/>
          <w:sz w:val="28"/>
          <w:szCs w:val="28"/>
        </w:rPr>
      </w:pPr>
      <w:r w:rsidRPr="00B87279">
        <w:rPr>
          <w:color w:val="000000" w:themeColor="text1"/>
          <w:sz w:val="28"/>
          <w:szCs w:val="28"/>
        </w:rPr>
        <w:t>Государственное регулир</w:t>
      </w:r>
      <w:r w:rsidR="005B7737">
        <w:rPr>
          <w:color w:val="000000" w:themeColor="text1"/>
          <w:sz w:val="28"/>
          <w:szCs w:val="28"/>
        </w:rPr>
        <w:t>ование библиотечного</w:t>
      </w:r>
      <w:r w:rsidRPr="00B87279">
        <w:rPr>
          <w:color w:val="000000" w:themeColor="text1"/>
          <w:sz w:val="28"/>
          <w:szCs w:val="28"/>
        </w:rPr>
        <w:t xml:space="preserve"> дела.</w:t>
      </w:r>
    </w:p>
    <w:p w:rsidR="005B7737" w:rsidRPr="005B7737" w:rsidRDefault="005B7737" w:rsidP="005B7737">
      <w:pPr>
        <w:pStyle w:val="g123"/>
        <w:numPr>
          <w:ilvl w:val="0"/>
          <w:numId w:val="4"/>
        </w:numPr>
        <w:tabs>
          <w:tab w:val="clear" w:pos="788"/>
          <w:tab w:val="left" w:pos="1418"/>
        </w:tabs>
        <w:suppressAutoHyphens w:val="0"/>
        <w:spacing w:line="240" w:lineRule="auto"/>
        <w:rPr>
          <w:color w:val="000000" w:themeColor="text1"/>
          <w:sz w:val="28"/>
          <w:szCs w:val="28"/>
        </w:rPr>
      </w:pPr>
      <w:r w:rsidRPr="00B87279">
        <w:rPr>
          <w:color w:val="000000" w:themeColor="text1"/>
          <w:sz w:val="28"/>
          <w:szCs w:val="28"/>
        </w:rPr>
        <w:t>Государственное регулир</w:t>
      </w:r>
      <w:r>
        <w:rPr>
          <w:color w:val="000000" w:themeColor="text1"/>
          <w:sz w:val="28"/>
          <w:szCs w:val="28"/>
        </w:rPr>
        <w:t>ование архивного</w:t>
      </w:r>
      <w:r w:rsidRPr="00B87279">
        <w:rPr>
          <w:color w:val="000000" w:themeColor="text1"/>
          <w:sz w:val="28"/>
          <w:szCs w:val="28"/>
        </w:rPr>
        <w:t xml:space="preserve"> дела.</w:t>
      </w:r>
    </w:p>
    <w:p w:rsidR="00B87279" w:rsidRPr="00B87279" w:rsidRDefault="00B87279" w:rsidP="00B87279">
      <w:pPr>
        <w:pStyle w:val="g123"/>
        <w:numPr>
          <w:ilvl w:val="0"/>
          <w:numId w:val="4"/>
        </w:numPr>
        <w:tabs>
          <w:tab w:val="clear" w:pos="788"/>
          <w:tab w:val="left" w:pos="1418"/>
        </w:tabs>
        <w:suppressAutoHyphens w:val="0"/>
        <w:spacing w:line="240" w:lineRule="auto"/>
        <w:rPr>
          <w:color w:val="000000" w:themeColor="text1"/>
          <w:sz w:val="28"/>
          <w:szCs w:val="28"/>
        </w:rPr>
      </w:pPr>
      <w:r w:rsidRPr="00B87279">
        <w:rPr>
          <w:color w:val="000000" w:themeColor="text1"/>
          <w:sz w:val="28"/>
          <w:szCs w:val="28"/>
        </w:rPr>
        <w:t>Юридическое значение электронной подписи.</w:t>
      </w:r>
    </w:p>
    <w:p w:rsidR="00B87279" w:rsidRPr="00B87279" w:rsidRDefault="00B87279" w:rsidP="00B87279">
      <w:pPr>
        <w:pStyle w:val="g123"/>
        <w:numPr>
          <w:ilvl w:val="0"/>
          <w:numId w:val="4"/>
        </w:numPr>
        <w:tabs>
          <w:tab w:val="clear" w:pos="788"/>
          <w:tab w:val="left" w:pos="1418"/>
        </w:tabs>
        <w:suppressAutoHyphens w:val="0"/>
        <w:spacing w:line="240" w:lineRule="auto"/>
        <w:rPr>
          <w:color w:val="000000" w:themeColor="text1"/>
          <w:sz w:val="28"/>
          <w:szCs w:val="28"/>
        </w:rPr>
      </w:pPr>
      <w:r w:rsidRPr="00B87279">
        <w:rPr>
          <w:color w:val="000000" w:themeColor="text1"/>
          <w:sz w:val="28"/>
          <w:szCs w:val="28"/>
        </w:rPr>
        <w:t>Правовой статус печатных, электронных и телекоммуникационных СМИ.</w:t>
      </w:r>
    </w:p>
    <w:p w:rsidR="00B87279" w:rsidRPr="00B87279" w:rsidRDefault="00B87279" w:rsidP="00B87279">
      <w:pPr>
        <w:pStyle w:val="g123"/>
        <w:numPr>
          <w:ilvl w:val="0"/>
          <w:numId w:val="4"/>
        </w:numPr>
        <w:tabs>
          <w:tab w:val="clear" w:pos="788"/>
          <w:tab w:val="left" w:pos="1418"/>
        </w:tabs>
        <w:suppressAutoHyphens w:val="0"/>
        <w:spacing w:line="240" w:lineRule="auto"/>
        <w:rPr>
          <w:color w:val="000000" w:themeColor="text1"/>
          <w:sz w:val="28"/>
          <w:szCs w:val="28"/>
        </w:rPr>
      </w:pPr>
      <w:r w:rsidRPr="00B87279">
        <w:rPr>
          <w:color w:val="000000" w:themeColor="text1"/>
          <w:sz w:val="28"/>
          <w:szCs w:val="28"/>
        </w:rPr>
        <w:lastRenderedPageBreak/>
        <w:t xml:space="preserve">Компетенция органов государственного управления в отношении СМИ.  </w:t>
      </w:r>
    </w:p>
    <w:p w:rsidR="00B87279" w:rsidRPr="005B7737" w:rsidRDefault="00B87279" w:rsidP="005B7737">
      <w:pPr>
        <w:pStyle w:val="g123"/>
        <w:numPr>
          <w:ilvl w:val="0"/>
          <w:numId w:val="4"/>
        </w:numPr>
        <w:tabs>
          <w:tab w:val="clear" w:pos="788"/>
          <w:tab w:val="left" w:pos="1418"/>
        </w:tabs>
        <w:suppressAutoHyphens w:val="0"/>
        <w:spacing w:line="240" w:lineRule="auto"/>
        <w:rPr>
          <w:color w:val="000000" w:themeColor="text1"/>
          <w:sz w:val="28"/>
          <w:szCs w:val="28"/>
        </w:rPr>
      </w:pPr>
      <w:r w:rsidRPr="00B87279">
        <w:rPr>
          <w:color w:val="000000" w:themeColor="text1"/>
          <w:sz w:val="28"/>
          <w:szCs w:val="28"/>
        </w:rPr>
        <w:t xml:space="preserve">Правовое регулирование использования информационных технологий в рекламе и </w:t>
      </w:r>
      <w:r w:rsidRPr="00B87279">
        <w:rPr>
          <w:color w:val="000000" w:themeColor="text1"/>
          <w:sz w:val="28"/>
          <w:szCs w:val="28"/>
          <w:lang w:val="en-US"/>
        </w:rPr>
        <w:t>PR</w:t>
      </w:r>
      <w:r w:rsidRPr="00B87279">
        <w:rPr>
          <w:color w:val="000000" w:themeColor="text1"/>
          <w:sz w:val="28"/>
          <w:szCs w:val="28"/>
          <w:lang w:val="ru-RU"/>
        </w:rPr>
        <w:t>.</w:t>
      </w:r>
    </w:p>
    <w:p w:rsidR="00B87279" w:rsidRPr="00B87279" w:rsidRDefault="00B87279" w:rsidP="00B87279">
      <w:pPr>
        <w:pStyle w:val="g123"/>
        <w:numPr>
          <w:ilvl w:val="0"/>
          <w:numId w:val="4"/>
        </w:numPr>
        <w:tabs>
          <w:tab w:val="clear" w:pos="788"/>
          <w:tab w:val="left" w:pos="1418"/>
        </w:tabs>
        <w:suppressAutoHyphens w:val="0"/>
        <w:spacing w:line="240" w:lineRule="auto"/>
        <w:rPr>
          <w:color w:val="000000" w:themeColor="text1"/>
          <w:sz w:val="28"/>
          <w:szCs w:val="28"/>
        </w:rPr>
      </w:pPr>
      <w:r w:rsidRPr="00B87279">
        <w:rPr>
          <w:color w:val="000000" w:themeColor="text1"/>
          <w:sz w:val="28"/>
          <w:szCs w:val="28"/>
        </w:rPr>
        <w:t>Права граждан в информационной сфере.</w:t>
      </w:r>
    </w:p>
    <w:p w:rsidR="00B87279" w:rsidRPr="005B7737" w:rsidRDefault="00B87279" w:rsidP="005B7737">
      <w:pPr>
        <w:pStyle w:val="g123"/>
        <w:numPr>
          <w:ilvl w:val="0"/>
          <w:numId w:val="4"/>
        </w:numPr>
        <w:tabs>
          <w:tab w:val="clear" w:pos="788"/>
          <w:tab w:val="left" w:pos="1418"/>
        </w:tabs>
        <w:suppressAutoHyphens w:val="0"/>
        <w:spacing w:line="240" w:lineRule="auto"/>
        <w:rPr>
          <w:color w:val="000000" w:themeColor="text1"/>
          <w:sz w:val="28"/>
          <w:szCs w:val="28"/>
        </w:rPr>
      </w:pPr>
      <w:r w:rsidRPr="00B87279">
        <w:rPr>
          <w:color w:val="000000" w:themeColor="text1"/>
          <w:sz w:val="28"/>
          <w:szCs w:val="28"/>
        </w:rPr>
        <w:t>Право на доступ к информации.</w:t>
      </w:r>
    </w:p>
    <w:p w:rsidR="00B87279" w:rsidRPr="005B7737" w:rsidRDefault="00B87279" w:rsidP="005B7737">
      <w:pPr>
        <w:pStyle w:val="g123"/>
        <w:numPr>
          <w:ilvl w:val="0"/>
          <w:numId w:val="4"/>
        </w:numPr>
        <w:tabs>
          <w:tab w:val="clear" w:pos="788"/>
          <w:tab w:val="left" w:pos="1418"/>
        </w:tabs>
        <w:suppressAutoHyphens w:val="0"/>
        <w:spacing w:line="240" w:lineRule="auto"/>
        <w:rPr>
          <w:color w:val="000000" w:themeColor="text1"/>
          <w:sz w:val="28"/>
          <w:szCs w:val="28"/>
        </w:rPr>
      </w:pPr>
      <w:r w:rsidRPr="00B87279">
        <w:rPr>
          <w:color w:val="000000" w:themeColor="text1"/>
          <w:sz w:val="28"/>
          <w:szCs w:val="28"/>
        </w:rPr>
        <w:t>Право интеллектуальной собственности</w:t>
      </w:r>
      <w:r w:rsidR="005B7737">
        <w:rPr>
          <w:color w:val="000000" w:themeColor="text1"/>
          <w:sz w:val="28"/>
          <w:szCs w:val="28"/>
          <w:lang w:val="ru-RU"/>
        </w:rPr>
        <w:t xml:space="preserve"> на информационные технологии</w:t>
      </w:r>
      <w:r w:rsidR="005B7737">
        <w:rPr>
          <w:color w:val="000000" w:themeColor="text1"/>
          <w:sz w:val="28"/>
          <w:szCs w:val="28"/>
        </w:rPr>
        <w:t>.</w:t>
      </w:r>
    </w:p>
    <w:p w:rsidR="00B87279" w:rsidRPr="00B87279" w:rsidRDefault="00B87279" w:rsidP="00B87279">
      <w:pPr>
        <w:pStyle w:val="g123"/>
        <w:numPr>
          <w:ilvl w:val="0"/>
          <w:numId w:val="4"/>
        </w:numPr>
        <w:tabs>
          <w:tab w:val="clear" w:pos="788"/>
          <w:tab w:val="left" w:pos="1418"/>
        </w:tabs>
        <w:suppressAutoHyphens w:val="0"/>
        <w:spacing w:line="240" w:lineRule="auto"/>
        <w:rPr>
          <w:color w:val="000000" w:themeColor="text1"/>
          <w:sz w:val="28"/>
          <w:szCs w:val="28"/>
        </w:rPr>
      </w:pPr>
      <w:r w:rsidRPr="00B87279">
        <w:rPr>
          <w:color w:val="000000" w:themeColor="text1"/>
          <w:sz w:val="28"/>
          <w:szCs w:val="28"/>
        </w:rPr>
        <w:t>Понятие и виды информационно-правовых систем</w:t>
      </w:r>
      <w:r w:rsidRPr="00B87279">
        <w:rPr>
          <w:color w:val="000000" w:themeColor="text1"/>
          <w:sz w:val="28"/>
          <w:szCs w:val="28"/>
          <w:lang w:val="ru-RU"/>
        </w:rPr>
        <w:t>.</w:t>
      </w:r>
      <w:r w:rsidRPr="00B87279">
        <w:rPr>
          <w:color w:val="000000" w:themeColor="text1"/>
          <w:sz w:val="28"/>
          <w:szCs w:val="28"/>
        </w:rPr>
        <w:t xml:space="preserve"> </w:t>
      </w:r>
    </w:p>
    <w:p w:rsidR="00B87279" w:rsidRPr="00B87279" w:rsidRDefault="00B87279" w:rsidP="00B87279">
      <w:pPr>
        <w:pStyle w:val="g123"/>
        <w:numPr>
          <w:ilvl w:val="0"/>
          <w:numId w:val="4"/>
        </w:numPr>
        <w:tabs>
          <w:tab w:val="clear" w:pos="788"/>
          <w:tab w:val="left" w:pos="1418"/>
        </w:tabs>
        <w:suppressAutoHyphens w:val="0"/>
        <w:spacing w:line="240" w:lineRule="auto"/>
        <w:rPr>
          <w:color w:val="000000" w:themeColor="text1"/>
          <w:sz w:val="28"/>
          <w:szCs w:val="28"/>
        </w:rPr>
      </w:pPr>
      <w:r w:rsidRPr="00B87279">
        <w:rPr>
          <w:color w:val="000000" w:themeColor="text1"/>
          <w:sz w:val="28"/>
          <w:szCs w:val="28"/>
        </w:rPr>
        <w:t>Понятие и виды информационной безопасности.</w:t>
      </w:r>
    </w:p>
    <w:p w:rsidR="00B87279" w:rsidRPr="00B87279" w:rsidRDefault="00B87279" w:rsidP="00B87279">
      <w:pPr>
        <w:pStyle w:val="g123"/>
        <w:numPr>
          <w:ilvl w:val="0"/>
          <w:numId w:val="4"/>
        </w:numPr>
        <w:tabs>
          <w:tab w:val="clear" w:pos="788"/>
          <w:tab w:val="left" w:pos="1418"/>
        </w:tabs>
        <w:suppressAutoHyphens w:val="0"/>
        <w:spacing w:line="240" w:lineRule="auto"/>
        <w:rPr>
          <w:color w:val="000000" w:themeColor="text1"/>
          <w:sz w:val="28"/>
          <w:szCs w:val="28"/>
        </w:rPr>
      </w:pPr>
      <w:r w:rsidRPr="00B87279">
        <w:rPr>
          <w:color w:val="000000" w:themeColor="text1"/>
          <w:sz w:val="28"/>
          <w:szCs w:val="28"/>
        </w:rPr>
        <w:t>Понятие информационной безопасности личности.</w:t>
      </w:r>
    </w:p>
    <w:p w:rsidR="00B87279" w:rsidRPr="00B87279" w:rsidRDefault="00B87279" w:rsidP="00B87279">
      <w:pPr>
        <w:pStyle w:val="g123"/>
        <w:numPr>
          <w:ilvl w:val="0"/>
          <w:numId w:val="4"/>
        </w:numPr>
        <w:tabs>
          <w:tab w:val="clear" w:pos="788"/>
          <w:tab w:val="left" w:pos="1418"/>
        </w:tabs>
        <w:suppressAutoHyphens w:val="0"/>
        <w:spacing w:line="240" w:lineRule="auto"/>
        <w:rPr>
          <w:color w:val="000000" w:themeColor="text1"/>
          <w:sz w:val="28"/>
          <w:szCs w:val="28"/>
        </w:rPr>
      </w:pPr>
      <w:r w:rsidRPr="00B87279">
        <w:rPr>
          <w:color w:val="000000" w:themeColor="text1"/>
          <w:sz w:val="28"/>
          <w:szCs w:val="28"/>
        </w:rPr>
        <w:t>Соблюдение конституционных прав и свобод человека и гражданина в области информационных правоотношений.</w:t>
      </w:r>
    </w:p>
    <w:p w:rsidR="00B87279" w:rsidRPr="00B87279" w:rsidRDefault="00B87279" w:rsidP="00B87279">
      <w:pPr>
        <w:pStyle w:val="g123"/>
        <w:numPr>
          <w:ilvl w:val="0"/>
          <w:numId w:val="4"/>
        </w:numPr>
        <w:tabs>
          <w:tab w:val="clear" w:pos="788"/>
          <w:tab w:val="left" w:pos="1418"/>
        </w:tabs>
        <w:suppressAutoHyphens w:val="0"/>
        <w:spacing w:line="240" w:lineRule="auto"/>
        <w:rPr>
          <w:color w:val="000000" w:themeColor="text1"/>
          <w:sz w:val="28"/>
          <w:szCs w:val="28"/>
        </w:rPr>
      </w:pPr>
      <w:r w:rsidRPr="00B87279">
        <w:rPr>
          <w:color w:val="000000" w:themeColor="text1"/>
          <w:sz w:val="28"/>
          <w:szCs w:val="28"/>
        </w:rPr>
        <w:t>Ограничения использования информации о частной жизни.</w:t>
      </w:r>
    </w:p>
    <w:p w:rsidR="00B87279" w:rsidRPr="005B7737" w:rsidRDefault="00B87279" w:rsidP="005B7737">
      <w:pPr>
        <w:pStyle w:val="g123"/>
        <w:numPr>
          <w:ilvl w:val="0"/>
          <w:numId w:val="4"/>
        </w:numPr>
        <w:tabs>
          <w:tab w:val="clear" w:pos="788"/>
          <w:tab w:val="left" w:pos="1418"/>
        </w:tabs>
        <w:suppressAutoHyphens w:val="0"/>
        <w:spacing w:line="240" w:lineRule="auto"/>
        <w:rPr>
          <w:color w:val="000000" w:themeColor="text1"/>
          <w:sz w:val="28"/>
          <w:szCs w:val="28"/>
        </w:rPr>
      </w:pPr>
      <w:r w:rsidRPr="00B87279">
        <w:rPr>
          <w:color w:val="000000" w:themeColor="text1"/>
          <w:sz w:val="28"/>
          <w:szCs w:val="28"/>
        </w:rPr>
        <w:t>Гарантии информационных прав гра</w:t>
      </w:r>
      <w:r w:rsidR="005B7737">
        <w:rPr>
          <w:color w:val="000000" w:themeColor="text1"/>
          <w:sz w:val="28"/>
          <w:szCs w:val="28"/>
        </w:rPr>
        <w:t>ждан. Право на судебную защиту.</w:t>
      </w:r>
    </w:p>
    <w:p w:rsidR="00B87279" w:rsidRPr="00B87279" w:rsidRDefault="00B87279" w:rsidP="00B87279">
      <w:pPr>
        <w:pStyle w:val="g123"/>
        <w:numPr>
          <w:ilvl w:val="0"/>
          <w:numId w:val="4"/>
        </w:numPr>
        <w:tabs>
          <w:tab w:val="clear" w:pos="788"/>
          <w:tab w:val="left" w:pos="1418"/>
        </w:tabs>
        <w:suppressAutoHyphens w:val="0"/>
        <w:spacing w:line="240" w:lineRule="auto"/>
        <w:rPr>
          <w:color w:val="000000" w:themeColor="text1"/>
          <w:sz w:val="28"/>
          <w:szCs w:val="28"/>
        </w:rPr>
      </w:pPr>
      <w:r w:rsidRPr="00B87279">
        <w:rPr>
          <w:color w:val="000000" w:themeColor="text1"/>
          <w:sz w:val="28"/>
          <w:szCs w:val="28"/>
        </w:rPr>
        <w:t>Понятие безопасности в глобальном информационном пространстве.</w:t>
      </w:r>
    </w:p>
    <w:p w:rsidR="00B87279" w:rsidRPr="00B87279" w:rsidRDefault="00B87279" w:rsidP="00B87279">
      <w:pPr>
        <w:pStyle w:val="g123"/>
        <w:numPr>
          <w:ilvl w:val="0"/>
          <w:numId w:val="4"/>
        </w:numPr>
        <w:tabs>
          <w:tab w:val="clear" w:pos="788"/>
          <w:tab w:val="left" w:pos="1418"/>
        </w:tabs>
        <w:suppressAutoHyphens w:val="0"/>
        <w:spacing w:line="240" w:lineRule="auto"/>
        <w:rPr>
          <w:color w:val="000000" w:themeColor="text1"/>
          <w:sz w:val="28"/>
          <w:szCs w:val="28"/>
        </w:rPr>
      </w:pPr>
      <w:r w:rsidRPr="00B87279">
        <w:rPr>
          <w:color w:val="000000" w:themeColor="text1"/>
          <w:sz w:val="28"/>
          <w:szCs w:val="28"/>
        </w:rPr>
        <w:t>Информационное обеспечение государственной политики Российской Федерации.</w:t>
      </w:r>
    </w:p>
    <w:p w:rsidR="00B87279" w:rsidRPr="00B87279" w:rsidRDefault="00B87279" w:rsidP="00B87279">
      <w:pPr>
        <w:pStyle w:val="g123"/>
        <w:numPr>
          <w:ilvl w:val="0"/>
          <w:numId w:val="4"/>
        </w:numPr>
        <w:tabs>
          <w:tab w:val="clear" w:pos="788"/>
          <w:tab w:val="left" w:pos="1418"/>
        </w:tabs>
        <w:suppressAutoHyphens w:val="0"/>
        <w:spacing w:line="240" w:lineRule="auto"/>
        <w:rPr>
          <w:color w:val="000000" w:themeColor="text1"/>
          <w:sz w:val="28"/>
          <w:szCs w:val="28"/>
        </w:rPr>
      </w:pPr>
      <w:r w:rsidRPr="00B87279">
        <w:rPr>
          <w:color w:val="000000" w:themeColor="text1"/>
          <w:sz w:val="28"/>
          <w:szCs w:val="28"/>
        </w:rPr>
        <w:t>Правовое регулирование  государственных информационных ресурсов.</w:t>
      </w:r>
    </w:p>
    <w:p w:rsidR="00B87279" w:rsidRPr="00B87279" w:rsidRDefault="00B87279" w:rsidP="00B87279">
      <w:pPr>
        <w:pStyle w:val="g123"/>
        <w:numPr>
          <w:ilvl w:val="0"/>
          <w:numId w:val="4"/>
        </w:numPr>
        <w:tabs>
          <w:tab w:val="clear" w:pos="788"/>
          <w:tab w:val="left" w:pos="1418"/>
        </w:tabs>
        <w:suppressAutoHyphens w:val="0"/>
        <w:spacing w:line="240" w:lineRule="auto"/>
        <w:rPr>
          <w:color w:val="000000" w:themeColor="text1"/>
          <w:sz w:val="28"/>
          <w:szCs w:val="28"/>
        </w:rPr>
      </w:pPr>
      <w:r w:rsidRPr="00B87279">
        <w:rPr>
          <w:color w:val="000000" w:themeColor="text1"/>
          <w:sz w:val="28"/>
          <w:szCs w:val="28"/>
        </w:rPr>
        <w:t>Понятие информационной безопасности общества.</w:t>
      </w:r>
    </w:p>
    <w:p w:rsidR="00B87279" w:rsidRPr="00B87279" w:rsidRDefault="00B87279" w:rsidP="00B87279">
      <w:pPr>
        <w:pStyle w:val="g123"/>
        <w:numPr>
          <w:ilvl w:val="0"/>
          <w:numId w:val="4"/>
        </w:numPr>
        <w:tabs>
          <w:tab w:val="clear" w:pos="788"/>
          <w:tab w:val="left" w:pos="1418"/>
        </w:tabs>
        <w:suppressAutoHyphens w:val="0"/>
        <w:spacing w:line="240" w:lineRule="auto"/>
        <w:rPr>
          <w:color w:val="000000" w:themeColor="text1"/>
          <w:sz w:val="28"/>
          <w:szCs w:val="28"/>
        </w:rPr>
      </w:pPr>
      <w:r w:rsidRPr="00B87279">
        <w:rPr>
          <w:color w:val="000000" w:themeColor="text1"/>
          <w:sz w:val="28"/>
          <w:szCs w:val="28"/>
        </w:rPr>
        <w:t xml:space="preserve">Правовое регулирование средств информатизации, телекоммуникации и связи. </w:t>
      </w:r>
    </w:p>
    <w:p w:rsidR="00B87279" w:rsidRPr="00B87279" w:rsidRDefault="00B87279" w:rsidP="00B87279">
      <w:pPr>
        <w:pStyle w:val="g123"/>
        <w:numPr>
          <w:ilvl w:val="0"/>
          <w:numId w:val="4"/>
        </w:numPr>
        <w:tabs>
          <w:tab w:val="clear" w:pos="788"/>
          <w:tab w:val="left" w:pos="1418"/>
        </w:tabs>
        <w:suppressAutoHyphens w:val="0"/>
        <w:spacing w:line="240" w:lineRule="auto"/>
        <w:rPr>
          <w:color w:val="000000" w:themeColor="text1"/>
          <w:sz w:val="28"/>
          <w:szCs w:val="28"/>
        </w:rPr>
      </w:pPr>
      <w:r w:rsidRPr="00B87279">
        <w:rPr>
          <w:color w:val="000000" w:themeColor="text1"/>
          <w:sz w:val="28"/>
          <w:szCs w:val="28"/>
        </w:rPr>
        <w:t>Правовое регулирование единого информационного пространства Российской Федерации.</w:t>
      </w:r>
    </w:p>
    <w:p w:rsidR="00B87279" w:rsidRPr="00B87279" w:rsidRDefault="00B87279" w:rsidP="00B87279">
      <w:pPr>
        <w:pStyle w:val="g123"/>
        <w:numPr>
          <w:ilvl w:val="0"/>
          <w:numId w:val="4"/>
        </w:numPr>
        <w:tabs>
          <w:tab w:val="clear" w:pos="788"/>
          <w:tab w:val="left" w:pos="1418"/>
        </w:tabs>
        <w:suppressAutoHyphens w:val="0"/>
        <w:spacing w:line="240" w:lineRule="auto"/>
        <w:rPr>
          <w:color w:val="000000" w:themeColor="text1"/>
          <w:sz w:val="28"/>
          <w:szCs w:val="28"/>
        </w:rPr>
      </w:pPr>
      <w:r w:rsidRPr="00B87279">
        <w:rPr>
          <w:color w:val="000000" w:themeColor="text1"/>
          <w:sz w:val="28"/>
          <w:szCs w:val="28"/>
        </w:rPr>
        <w:t xml:space="preserve">Понятие информационной безопасности государства. </w:t>
      </w:r>
    </w:p>
    <w:p w:rsidR="00B87279" w:rsidRPr="00B87279" w:rsidRDefault="00B87279" w:rsidP="00B87279">
      <w:pPr>
        <w:pStyle w:val="g123"/>
        <w:numPr>
          <w:ilvl w:val="0"/>
          <w:numId w:val="4"/>
        </w:numPr>
        <w:tabs>
          <w:tab w:val="clear" w:pos="788"/>
          <w:tab w:val="left" w:pos="1418"/>
        </w:tabs>
        <w:suppressAutoHyphens w:val="0"/>
        <w:spacing w:line="240" w:lineRule="auto"/>
        <w:rPr>
          <w:color w:val="000000" w:themeColor="text1"/>
          <w:sz w:val="28"/>
          <w:szCs w:val="28"/>
        </w:rPr>
      </w:pPr>
      <w:r w:rsidRPr="00B87279">
        <w:rPr>
          <w:color w:val="000000" w:themeColor="text1"/>
          <w:sz w:val="28"/>
          <w:szCs w:val="28"/>
        </w:rPr>
        <w:t>Обеспечение защиты информационных ресурсов от несанкционированного доступа.</w:t>
      </w:r>
    </w:p>
    <w:p w:rsidR="00B87279" w:rsidRPr="00B87279" w:rsidRDefault="00B87279" w:rsidP="00B87279">
      <w:pPr>
        <w:pStyle w:val="g123"/>
        <w:numPr>
          <w:ilvl w:val="0"/>
          <w:numId w:val="4"/>
        </w:numPr>
        <w:tabs>
          <w:tab w:val="clear" w:pos="788"/>
          <w:tab w:val="left" w:pos="1418"/>
        </w:tabs>
        <w:suppressAutoHyphens w:val="0"/>
        <w:spacing w:line="240" w:lineRule="auto"/>
        <w:rPr>
          <w:color w:val="000000" w:themeColor="text1"/>
          <w:sz w:val="28"/>
          <w:szCs w:val="28"/>
        </w:rPr>
      </w:pPr>
      <w:r w:rsidRPr="00B87279">
        <w:rPr>
          <w:color w:val="000000" w:themeColor="text1"/>
          <w:sz w:val="28"/>
          <w:szCs w:val="28"/>
        </w:rPr>
        <w:t>Обеспечение безопасности информационных и телекоммуникационных систем.</w:t>
      </w:r>
    </w:p>
    <w:p w:rsidR="00B87279" w:rsidRPr="00B87279" w:rsidRDefault="00B87279" w:rsidP="00B87279">
      <w:pPr>
        <w:pStyle w:val="g123"/>
        <w:numPr>
          <w:ilvl w:val="0"/>
          <w:numId w:val="4"/>
        </w:numPr>
        <w:tabs>
          <w:tab w:val="clear" w:pos="788"/>
          <w:tab w:val="left" w:pos="1418"/>
        </w:tabs>
        <w:suppressAutoHyphens w:val="0"/>
        <w:spacing w:line="240" w:lineRule="auto"/>
        <w:rPr>
          <w:color w:val="000000" w:themeColor="text1"/>
          <w:sz w:val="28"/>
          <w:szCs w:val="28"/>
        </w:rPr>
      </w:pPr>
      <w:r w:rsidRPr="00B87279">
        <w:rPr>
          <w:color w:val="000000" w:themeColor="text1"/>
          <w:sz w:val="28"/>
          <w:szCs w:val="28"/>
        </w:rPr>
        <w:t xml:space="preserve">Общая характеристика и виды ответственности за правонарушения в информационной сфере. </w:t>
      </w:r>
    </w:p>
    <w:p w:rsidR="00B87279" w:rsidRPr="00B87279" w:rsidRDefault="00B87279" w:rsidP="00B87279">
      <w:pPr>
        <w:pStyle w:val="g123"/>
        <w:numPr>
          <w:ilvl w:val="0"/>
          <w:numId w:val="4"/>
        </w:numPr>
        <w:tabs>
          <w:tab w:val="clear" w:pos="788"/>
          <w:tab w:val="left" w:pos="1418"/>
        </w:tabs>
        <w:suppressAutoHyphens w:val="0"/>
        <w:spacing w:line="240" w:lineRule="auto"/>
        <w:rPr>
          <w:color w:val="000000" w:themeColor="text1"/>
          <w:sz w:val="28"/>
          <w:szCs w:val="28"/>
        </w:rPr>
      </w:pPr>
      <w:r w:rsidRPr="00B87279">
        <w:rPr>
          <w:color w:val="000000" w:themeColor="text1"/>
          <w:sz w:val="28"/>
          <w:szCs w:val="28"/>
        </w:rPr>
        <w:t xml:space="preserve">Дисциплинарная ответственность в информационной сфере. </w:t>
      </w:r>
    </w:p>
    <w:p w:rsidR="00B87279" w:rsidRPr="00B87279" w:rsidRDefault="00B87279" w:rsidP="00B87279">
      <w:pPr>
        <w:pStyle w:val="g123"/>
        <w:numPr>
          <w:ilvl w:val="0"/>
          <w:numId w:val="4"/>
        </w:numPr>
        <w:tabs>
          <w:tab w:val="clear" w:pos="788"/>
          <w:tab w:val="left" w:pos="1418"/>
        </w:tabs>
        <w:suppressAutoHyphens w:val="0"/>
        <w:spacing w:line="240" w:lineRule="auto"/>
        <w:rPr>
          <w:color w:val="000000" w:themeColor="text1"/>
          <w:sz w:val="28"/>
          <w:szCs w:val="28"/>
        </w:rPr>
      </w:pPr>
      <w:r w:rsidRPr="00B87279">
        <w:rPr>
          <w:color w:val="000000" w:themeColor="text1"/>
          <w:sz w:val="28"/>
          <w:szCs w:val="28"/>
        </w:rPr>
        <w:t>Административная ответственность в информационной сфере.</w:t>
      </w:r>
    </w:p>
    <w:p w:rsidR="00B87279" w:rsidRPr="00B87279" w:rsidRDefault="00B87279" w:rsidP="00B87279">
      <w:pPr>
        <w:pStyle w:val="g123"/>
        <w:numPr>
          <w:ilvl w:val="0"/>
          <w:numId w:val="4"/>
        </w:numPr>
        <w:tabs>
          <w:tab w:val="clear" w:pos="788"/>
          <w:tab w:val="left" w:pos="1418"/>
        </w:tabs>
        <w:suppressAutoHyphens w:val="0"/>
        <w:spacing w:line="240" w:lineRule="auto"/>
        <w:rPr>
          <w:color w:val="000000" w:themeColor="text1"/>
          <w:sz w:val="28"/>
          <w:szCs w:val="28"/>
        </w:rPr>
      </w:pPr>
      <w:r w:rsidRPr="00B87279">
        <w:rPr>
          <w:color w:val="000000" w:themeColor="text1"/>
          <w:sz w:val="28"/>
          <w:szCs w:val="28"/>
        </w:rPr>
        <w:t xml:space="preserve">Уголовная ответственность в информационной сфере. </w:t>
      </w:r>
    </w:p>
    <w:p w:rsidR="00B87279" w:rsidRPr="00B87279" w:rsidRDefault="00B87279" w:rsidP="00B87279">
      <w:pPr>
        <w:pStyle w:val="g123"/>
        <w:numPr>
          <w:ilvl w:val="0"/>
          <w:numId w:val="4"/>
        </w:numPr>
        <w:tabs>
          <w:tab w:val="clear" w:pos="788"/>
          <w:tab w:val="left" w:pos="1418"/>
        </w:tabs>
        <w:suppressAutoHyphens w:val="0"/>
        <w:spacing w:line="240" w:lineRule="auto"/>
        <w:rPr>
          <w:color w:val="000000" w:themeColor="text1"/>
          <w:sz w:val="28"/>
          <w:szCs w:val="28"/>
        </w:rPr>
      </w:pPr>
      <w:r w:rsidRPr="00B87279">
        <w:rPr>
          <w:color w:val="000000" w:themeColor="text1"/>
          <w:sz w:val="28"/>
          <w:szCs w:val="28"/>
        </w:rPr>
        <w:t>Материальная ответственность в информационной сфере.</w:t>
      </w:r>
    </w:p>
    <w:p w:rsidR="007739E9" w:rsidRPr="00B87279" w:rsidRDefault="005B7737">
      <w:pPr>
        <w:rPr>
          <w:color w:val="000000" w:themeColor="text1"/>
          <w:lang/>
        </w:rPr>
      </w:pPr>
      <w:bookmarkStart w:id="0" w:name="_GoBack"/>
      <w:bookmarkEnd w:id="0"/>
    </w:p>
    <w:sectPr w:rsidR="007739E9" w:rsidRPr="00B87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50"/>
    <w:multiLevelType w:val="singleLevel"/>
    <w:tmpl w:val="00000050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  <w:shd w:val="clear" w:color="auto" w:fill="00FF00"/>
      </w:rPr>
    </w:lvl>
  </w:abstractNum>
  <w:abstractNum w:abstractNumId="1" w15:restartNumberingAfterBreak="0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bCs/>
        <w:i w:val="0"/>
        <w:color w:val="000000"/>
        <w:sz w:val="28"/>
        <w:szCs w:val="28"/>
        <w:shd w:val="clear" w:color="auto" w:fill="FF0000"/>
        <w:lang w:val="ru-RU"/>
      </w:rPr>
    </w:lvl>
  </w:abstractNum>
  <w:abstractNum w:abstractNumId="2" w15:restartNumberingAfterBreak="0">
    <w:nsid w:val="0C1F3C52"/>
    <w:multiLevelType w:val="hybridMultilevel"/>
    <w:tmpl w:val="30D82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55CAB"/>
    <w:multiLevelType w:val="hybridMultilevel"/>
    <w:tmpl w:val="C144F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89"/>
    <w:rsid w:val="00441767"/>
    <w:rsid w:val="005B7737"/>
    <w:rsid w:val="00737689"/>
    <w:rsid w:val="00B87279"/>
    <w:rsid w:val="00D6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F6B6"/>
  <w15:chartTrackingRefBased/>
  <w15:docId w15:val="{DDA53151-6BC3-4018-A909-360A427F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2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123">
    <w:name w:val="gСпис123"/>
    <w:basedOn w:val="a"/>
    <w:rsid w:val="00B87279"/>
    <w:pPr>
      <w:numPr>
        <w:numId w:val="80"/>
      </w:numPr>
      <w:tabs>
        <w:tab w:val="left" w:pos="788"/>
      </w:tabs>
      <w:spacing w:line="276" w:lineRule="auto"/>
      <w:jc w:val="both"/>
    </w:pPr>
    <w:rPr>
      <w:szCs w:val="22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2018-12-16T17:39:00Z</dcterms:created>
  <dcterms:modified xsi:type="dcterms:W3CDTF">2018-12-16T17:48:00Z</dcterms:modified>
</cp:coreProperties>
</file>