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2F" w:rsidRPr="00570A2F" w:rsidRDefault="00570A2F" w:rsidP="00570A2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b/>
          <w:snapToGrid w:val="0"/>
          <w:sz w:val="24"/>
          <w:szCs w:val="28"/>
        </w:rPr>
        <w:t xml:space="preserve">КОМПЛЕКТЫ ЗАДАНИЙ ДЛЯ КОНТРОЛЬНЫХ РАБОТ ДЛЯ СТУДЕНТОВ ИВВО 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70A2F" w:rsidRPr="00570A2F" w:rsidRDefault="00570A2F" w:rsidP="00570A2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napToGrid w:val="0"/>
          <w:sz w:val="24"/>
          <w:szCs w:val="28"/>
        </w:rPr>
        <w:t>Цель выполнения контрольной работы - освоение навыков самостоятельного решения конкретных практических ситуаций, связанных с охраной окружающей среды и рациональным природопользованием. Контрольная работа должна быть написана с использованием учебно-методической литературы, нормативно-правовых актов, регулирующих экологические отношения, и правоприменительной практики.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>Контрольная работа должна быть выполнена строго по вариантам. По желанию студента может быть выбран первый вариант.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>В работе нужно давать точные ссылки на соответствующий нормативный акт, дату его принятия, название источника в котором он опубликован. Основные нормативные правовые акты указаны в методических указаниях. Наряду с ними следует в обязательном порядке учитывать и акты, принятые к моменту написания контрольной работы. С нормативными правовыми актами студенты могут ознакомиться по официальным изданиям.</w:t>
      </w:r>
    </w:p>
    <w:p w:rsidR="00570A2F" w:rsidRPr="00570A2F" w:rsidRDefault="00570A2F" w:rsidP="00570A2F">
      <w:pPr>
        <w:widowControl w:val="0"/>
        <w:spacing w:after="0" w:line="240" w:lineRule="auto"/>
        <w:ind w:left="120" w:firstLine="567"/>
        <w:jc w:val="center"/>
        <w:rPr>
          <w:rFonts w:ascii="Times New Roman" w:eastAsia="Times New Roman" w:hAnsi="Times New Roman" w:cs="Times New Roman"/>
          <w:i/>
          <w:snapToGrid w:val="0"/>
          <w:spacing w:val="40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i/>
          <w:snapToGrid w:val="0"/>
          <w:spacing w:val="40"/>
          <w:sz w:val="24"/>
          <w:szCs w:val="28"/>
        </w:rPr>
        <w:t>Контрольная работа должна иметь следующую структуру:</w:t>
      </w:r>
    </w:p>
    <w:p w:rsidR="00570A2F" w:rsidRPr="00570A2F" w:rsidRDefault="00570A2F" w:rsidP="00570A2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napToGrid w:val="0"/>
          <w:sz w:val="24"/>
          <w:szCs w:val="28"/>
        </w:rPr>
        <w:t>- титульный лист;</w:t>
      </w:r>
    </w:p>
    <w:p w:rsidR="00570A2F" w:rsidRPr="00570A2F" w:rsidRDefault="00570A2F" w:rsidP="00570A2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napToGrid w:val="0"/>
          <w:sz w:val="24"/>
          <w:szCs w:val="28"/>
        </w:rPr>
        <w:t>- ответы на теоретические вопросы;</w:t>
      </w:r>
    </w:p>
    <w:p w:rsidR="00570A2F" w:rsidRPr="00570A2F" w:rsidRDefault="00570A2F" w:rsidP="00570A2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napToGrid w:val="0"/>
          <w:sz w:val="24"/>
          <w:szCs w:val="28"/>
        </w:rPr>
        <w:t>- условие задачи (по желанию);</w:t>
      </w:r>
    </w:p>
    <w:p w:rsidR="00570A2F" w:rsidRPr="00570A2F" w:rsidRDefault="00570A2F" w:rsidP="00570A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napToGrid w:val="0"/>
          <w:sz w:val="24"/>
          <w:szCs w:val="28"/>
        </w:rPr>
        <w:t>- введение (теоретическое обоснование решения задачи);</w:t>
      </w:r>
    </w:p>
    <w:p w:rsidR="00570A2F" w:rsidRPr="00570A2F" w:rsidRDefault="00570A2F" w:rsidP="00570A2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napToGrid w:val="0"/>
          <w:sz w:val="24"/>
          <w:szCs w:val="28"/>
        </w:rPr>
        <w:t>- основной текст (решение задачи);</w:t>
      </w:r>
    </w:p>
    <w:p w:rsidR="00570A2F" w:rsidRPr="00570A2F" w:rsidRDefault="00570A2F" w:rsidP="00570A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napToGrid w:val="0"/>
          <w:sz w:val="24"/>
          <w:szCs w:val="28"/>
        </w:rPr>
        <w:t>- вывод по решению задачи, библиография (нормативные акты, научная литература, материалы юридической практики);</w:t>
      </w:r>
    </w:p>
    <w:p w:rsidR="00570A2F" w:rsidRPr="00570A2F" w:rsidRDefault="00570A2F" w:rsidP="00570A2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napToGrid w:val="0"/>
          <w:sz w:val="24"/>
          <w:szCs w:val="28"/>
        </w:rPr>
        <w:t>- приложение (если оно имеется);</w:t>
      </w:r>
    </w:p>
    <w:p w:rsidR="00570A2F" w:rsidRPr="00570A2F" w:rsidRDefault="00570A2F" w:rsidP="00570A2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napToGrid w:val="0"/>
          <w:sz w:val="24"/>
          <w:szCs w:val="28"/>
        </w:rPr>
        <w:t>- подпись и дата выполнения.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snapToGrid w:val="0"/>
          <w:sz w:val="24"/>
          <w:szCs w:val="28"/>
        </w:rPr>
      </w:pPr>
    </w:p>
    <w:p w:rsidR="00570A2F" w:rsidRPr="00570A2F" w:rsidRDefault="00570A2F" w:rsidP="00570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b/>
          <w:sz w:val="24"/>
          <w:szCs w:val="28"/>
        </w:rPr>
        <w:t>I вариант – по желанию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b/>
          <w:sz w:val="24"/>
          <w:szCs w:val="28"/>
        </w:rPr>
        <w:t xml:space="preserve">II вариант - «А» – «И» 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b/>
          <w:sz w:val="24"/>
          <w:szCs w:val="28"/>
        </w:rPr>
        <w:t>III вариант - «К» – «Р»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b/>
          <w:sz w:val="24"/>
          <w:szCs w:val="28"/>
        </w:rPr>
        <w:t>IV вариант - «С» – «Я»</w:t>
      </w:r>
    </w:p>
    <w:p w:rsidR="00570A2F" w:rsidRPr="00570A2F" w:rsidRDefault="00570A2F" w:rsidP="00570A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8"/>
        </w:rPr>
      </w:pPr>
    </w:p>
    <w:p w:rsidR="00570A2F" w:rsidRPr="00570A2F" w:rsidRDefault="00570A2F" w:rsidP="00570A2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proofErr w:type="gramStart"/>
      <w:r w:rsidRPr="00570A2F">
        <w:rPr>
          <w:rFonts w:ascii="Times New Roman" w:eastAsia="Times New Roman" w:hAnsi="Times New Roman" w:cs="Times New Roman"/>
          <w:snapToGrid w:val="0"/>
          <w:sz w:val="24"/>
          <w:szCs w:val="28"/>
        </w:rPr>
        <w:t>Общий объем контрольной работы должен составлять не менее 15-20 рукописных страниц ученической тетради; при выполнении работы в машинописном варианте объем - 10-12 страниц, текст печатается на одной стороне листа через два интервала так, чтобы в одной строке было 58-60 знаков (ударов), считая знаки препинания и пробелы между словами, а число строк на странице составляло 30.</w:t>
      </w:r>
      <w:proofErr w:type="gramEnd"/>
      <w:r w:rsidRPr="00570A2F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На страницах вокруг текста оставляются поля: слева-30, справа-15, сверху-20, снизу-</w:t>
      </w:r>
      <w:smartTag w:uri="urn:schemas-microsoft-com:office:smarttags" w:element="metricconverter">
        <w:smartTagPr>
          <w:attr w:name="ProductID" w:val="20 миллиметров"/>
        </w:smartTagPr>
        <w:r w:rsidRPr="00570A2F">
          <w:rPr>
            <w:rFonts w:ascii="Times New Roman" w:eastAsia="Times New Roman" w:hAnsi="Times New Roman" w:cs="Times New Roman"/>
            <w:snapToGrid w:val="0"/>
            <w:sz w:val="24"/>
            <w:szCs w:val="28"/>
          </w:rPr>
          <w:t>20 миллиметров</w:t>
        </w:r>
      </w:smartTag>
      <w:r w:rsidRPr="00570A2F">
        <w:rPr>
          <w:rFonts w:ascii="Times New Roman" w:eastAsia="Times New Roman" w:hAnsi="Times New Roman" w:cs="Times New Roman"/>
          <w:snapToGrid w:val="0"/>
          <w:sz w:val="24"/>
          <w:szCs w:val="28"/>
        </w:rPr>
        <w:t>.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70A2F" w:rsidRPr="00570A2F" w:rsidRDefault="00570A2F" w:rsidP="00570A2F">
      <w:pPr>
        <w:widowControl w:val="0"/>
        <w:tabs>
          <w:tab w:val="left" w:pos="360"/>
        </w:tabs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b/>
          <w:sz w:val="24"/>
          <w:szCs w:val="28"/>
        </w:rPr>
        <w:t>ВАРИАНТ I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 xml:space="preserve">Студент самостоятельно выбирает три примера из судебной, арбитражной, прокурорской и иной практики применения норм экологического законодательства в </w:t>
      </w:r>
      <w:r w:rsidRPr="00570A2F">
        <w:rPr>
          <w:rFonts w:ascii="Times New Roman" w:eastAsia="Times New Roman" w:hAnsi="Times New Roman" w:cs="Times New Roman"/>
          <w:sz w:val="24"/>
          <w:szCs w:val="28"/>
          <w:u w:val="single"/>
        </w:rPr>
        <w:t>конкретном регионе</w:t>
      </w:r>
      <w:r w:rsidRPr="00570A2F">
        <w:rPr>
          <w:rFonts w:ascii="Times New Roman" w:eastAsia="Times New Roman" w:hAnsi="Times New Roman" w:cs="Times New Roman"/>
          <w:sz w:val="24"/>
          <w:szCs w:val="28"/>
        </w:rPr>
        <w:t>. В работе должна быть описана ситуация и дан ее правовой анализ с использованием действующего законодательства.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b/>
          <w:sz w:val="24"/>
          <w:szCs w:val="28"/>
        </w:rPr>
        <w:t>ВАРИАНТ II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570A2F">
        <w:rPr>
          <w:rFonts w:ascii="Times New Roman" w:eastAsia="Times New Roman" w:hAnsi="Times New Roman" w:cs="Times New Roman"/>
          <w:sz w:val="24"/>
          <w:szCs w:val="28"/>
          <w:u w:val="single"/>
        </w:rPr>
        <w:pict>
          <v:line id="_x0000_s1027" style="position:absolute;left:0;text-align:left;z-index:251660288" from="23.1pt,8.5pt" to="23.1pt,8.5pt"/>
        </w:pict>
      </w:r>
      <w:r w:rsidRPr="00570A2F">
        <w:rPr>
          <w:rFonts w:ascii="Times New Roman" w:eastAsia="Times New Roman" w:hAnsi="Times New Roman" w:cs="Times New Roman"/>
          <w:sz w:val="24"/>
          <w:szCs w:val="28"/>
          <w:u w:val="single"/>
        </w:rPr>
        <w:t>Задача 1.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>Дирекция фирмы приняла решение о строительстве спортивно - оздоровительного комплекса на лесном участке. Проведение рубок  деревьев и кустарников при этом не требовалось.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i/>
          <w:sz w:val="24"/>
          <w:szCs w:val="28"/>
        </w:rPr>
        <w:t>Необходимо ли в этом случае оформлять документы, разрешающие использование лесов?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i/>
          <w:sz w:val="24"/>
          <w:szCs w:val="28"/>
        </w:rPr>
        <w:lastRenderedPageBreak/>
        <w:t xml:space="preserve">Будет  ли  взыскиваться  плата  за  пользование лесным участком? 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  <w:u w:val="single"/>
        </w:rPr>
        <w:t>Задача 2.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 xml:space="preserve">В результате аварии поезда из поврежденных вагонов произошел разлив фенола и дизельного топлива на рельеф местности и в реки </w:t>
      </w:r>
      <w:proofErr w:type="spellStart"/>
      <w:r w:rsidRPr="00570A2F">
        <w:rPr>
          <w:rFonts w:ascii="Times New Roman" w:eastAsia="Times New Roman" w:hAnsi="Times New Roman" w:cs="Times New Roman"/>
          <w:sz w:val="24"/>
          <w:szCs w:val="28"/>
        </w:rPr>
        <w:t>Пушкурт</w:t>
      </w:r>
      <w:proofErr w:type="spellEnd"/>
      <w:r w:rsidRPr="00570A2F">
        <w:rPr>
          <w:rFonts w:ascii="Times New Roman" w:eastAsia="Times New Roman" w:hAnsi="Times New Roman" w:cs="Times New Roman"/>
          <w:sz w:val="24"/>
          <w:szCs w:val="28"/>
        </w:rPr>
        <w:t xml:space="preserve"> и </w:t>
      </w:r>
      <w:proofErr w:type="spellStart"/>
      <w:r w:rsidRPr="00570A2F">
        <w:rPr>
          <w:rFonts w:ascii="Times New Roman" w:eastAsia="Times New Roman" w:hAnsi="Times New Roman" w:cs="Times New Roman"/>
          <w:sz w:val="24"/>
          <w:szCs w:val="28"/>
        </w:rPr>
        <w:t>Мыслец</w:t>
      </w:r>
      <w:proofErr w:type="spellEnd"/>
      <w:r w:rsidRPr="00570A2F">
        <w:rPr>
          <w:rFonts w:ascii="Times New Roman" w:eastAsia="Times New Roman" w:hAnsi="Times New Roman" w:cs="Times New Roman"/>
          <w:sz w:val="24"/>
          <w:szCs w:val="28"/>
        </w:rPr>
        <w:t>, что привело к загрязнению почв, грунтовых и поверхностных вод, вызвало массовое отравление рыбы, гибель водорослей и животных в открытых водоемах. Вред, причиненный окружающей природной среде, составил 40134071 руб.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i/>
          <w:sz w:val="24"/>
          <w:szCs w:val="28"/>
        </w:rPr>
        <w:t>Какая  ответственность  за  описанные  действия предусмотрена действующим водным законодательством?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i/>
          <w:sz w:val="24"/>
          <w:szCs w:val="28"/>
        </w:rPr>
        <w:t>Возможен  ли  правомерный  сброс  загрязняющих веществ в водные объекты?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570A2F">
        <w:rPr>
          <w:rFonts w:ascii="Times New Roman" w:eastAsia="Times New Roman" w:hAnsi="Times New Roman" w:cs="Times New Roman"/>
          <w:sz w:val="24"/>
          <w:szCs w:val="28"/>
          <w:u w:val="single"/>
        </w:rPr>
        <w:t>Задача 3.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 xml:space="preserve">Саратовской межрайонной природоохранной прокуратурой возбуждено уголовное дело по </w:t>
      </w:r>
      <w:proofErr w:type="gramStart"/>
      <w:r w:rsidRPr="00570A2F">
        <w:rPr>
          <w:rFonts w:ascii="Times New Roman" w:eastAsia="Times New Roman" w:hAnsi="Times New Roman" w:cs="Times New Roman"/>
          <w:sz w:val="24"/>
          <w:szCs w:val="28"/>
        </w:rPr>
        <w:t>ч</w:t>
      </w:r>
      <w:proofErr w:type="gramEnd"/>
      <w:r w:rsidRPr="00570A2F">
        <w:rPr>
          <w:rFonts w:ascii="Times New Roman" w:eastAsia="Times New Roman" w:hAnsi="Times New Roman" w:cs="Times New Roman"/>
          <w:sz w:val="24"/>
          <w:szCs w:val="28"/>
        </w:rPr>
        <w:t>. 1 ст. 258 УК РФ. Основанием для возбуждения дела явилось нарушение правил охоты. Сумма ущерба, нанесенного охотничьему хозяйству, составила 570 руб.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i/>
          <w:sz w:val="24"/>
          <w:szCs w:val="28"/>
        </w:rPr>
        <w:t xml:space="preserve">Решите дело. </w:t>
      </w:r>
    </w:p>
    <w:p w:rsidR="00570A2F" w:rsidRPr="00570A2F" w:rsidRDefault="00570A2F" w:rsidP="00570A2F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70A2F" w:rsidRPr="00570A2F" w:rsidRDefault="00570A2F" w:rsidP="00570A2F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b/>
          <w:sz w:val="24"/>
          <w:szCs w:val="28"/>
        </w:rPr>
        <w:t>Методические рекомендации</w:t>
      </w:r>
    </w:p>
    <w:p w:rsidR="00570A2F" w:rsidRPr="00570A2F" w:rsidRDefault="00570A2F" w:rsidP="00570A2F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>Решение задачи должно быть полным, развернутым. Недостаточно в ответе просто указать закон или норму закона, должен быть дан полный юридический анализ с соответствующим выводом. В задачах по экологическому праву нет шаблонного решения, однако возможно предложить решать задачи по следующему алгоритму.</w:t>
      </w:r>
    </w:p>
    <w:p w:rsidR="00570A2F" w:rsidRPr="00570A2F" w:rsidRDefault="00570A2F" w:rsidP="00570A2F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>1. Уточнить формулировку задачи, определить ожидаемый результат.</w:t>
      </w:r>
    </w:p>
    <w:p w:rsidR="00570A2F" w:rsidRPr="00570A2F" w:rsidRDefault="00570A2F" w:rsidP="00570A2F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>2. Освоить теоретический материал, дать определения категориям: «виды использования лесов»,  «основания возникновения лесопользования», «плата за использование лесов", "возмещение вреда, причиненного окружающей среде», "виды ответственности за экологические правонарушения", "понятие и виды охоты", "возникновение право пользования животным миром в виде охоты", "незаконная охота",</w:t>
      </w:r>
      <w:proofErr w:type="gramStart"/>
      <w:r w:rsidRPr="00570A2F">
        <w:rPr>
          <w:rFonts w:ascii="Times New Roman" w:eastAsia="Times New Roman" w:hAnsi="Times New Roman" w:cs="Times New Roman"/>
          <w:sz w:val="24"/>
          <w:szCs w:val="28"/>
        </w:rPr>
        <w:t xml:space="preserve">  ,</w:t>
      </w:r>
      <w:proofErr w:type="gramEnd"/>
      <w:r w:rsidRPr="00570A2F">
        <w:rPr>
          <w:rFonts w:ascii="Times New Roman" w:eastAsia="Times New Roman" w:hAnsi="Times New Roman" w:cs="Times New Roman"/>
          <w:sz w:val="24"/>
          <w:szCs w:val="28"/>
        </w:rPr>
        <w:t xml:space="preserve"> «ответственность за нарушение законодательства в области охоты и сохранения охотничьих ресурсов", "возмещение вреда, причиненного охотничьим ресурсам" и т.д.</w:t>
      </w:r>
    </w:p>
    <w:p w:rsidR="00570A2F" w:rsidRPr="00570A2F" w:rsidRDefault="00570A2F" w:rsidP="00570A2F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 xml:space="preserve">3. Изучить основные источники экологического права, имеющие непосредственное отношение к рассматриваемым ситуациям: Конституция РФ (принята всенародным голосованием 12 декабря 1993),  Федеральный закон  от 10 января 2002 № 7-ФЗ «Об охране окружающей среды» (с </w:t>
      </w:r>
      <w:proofErr w:type="spellStart"/>
      <w:r w:rsidRPr="00570A2F">
        <w:rPr>
          <w:rFonts w:ascii="Times New Roman" w:eastAsia="Times New Roman" w:hAnsi="Times New Roman" w:cs="Times New Roman"/>
          <w:sz w:val="24"/>
          <w:szCs w:val="28"/>
        </w:rPr>
        <w:t>изм</w:t>
      </w:r>
      <w:proofErr w:type="spellEnd"/>
      <w:r w:rsidRPr="00570A2F">
        <w:rPr>
          <w:rFonts w:ascii="Times New Roman" w:eastAsia="Times New Roman" w:hAnsi="Times New Roman" w:cs="Times New Roman"/>
          <w:sz w:val="24"/>
          <w:szCs w:val="28"/>
        </w:rPr>
        <w:t>. и доп.), Федеральный закон от 24.07.2009 "Об охоте и о сохранении охотничьих ресурсов" и др.</w:t>
      </w:r>
    </w:p>
    <w:p w:rsidR="00570A2F" w:rsidRPr="00570A2F" w:rsidRDefault="00570A2F" w:rsidP="00570A2F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 xml:space="preserve">4. Найти соответствующие статьи законов, непосредственно регулирующие рассматриваемые отношения. </w:t>
      </w:r>
    </w:p>
    <w:p w:rsidR="00570A2F" w:rsidRPr="00570A2F" w:rsidRDefault="00570A2F" w:rsidP="00570A2F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>5. Определить правомерность или неправомерность действий субъектов отношений в рассматриваемых задачах.</w:t>
      </w:r>
    </w:p>
    <w:p w:rsidR="00570A2F" w:rsidRPr="00570A2F" w:rsidRDefault="00570A2F" w:rsidP="00570A2F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>6. На основании проделанной работы предложить в письменном виде разъяснение на заданные вопросы.</w:t>
      </w:r>
    </w:p>
    <w:p w:rsidR="00570A2F" w:rsidRPr="00570A2F" w:rsidRDefault="00570A2F" w:rsidP="00570A2F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8"/>
        </w:rPr>
      </w:pP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40" w:right="200" w:firstLine="72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b/>
          <w:sz w:val="24"/>
          <w:szCs w:val="28"/>
        </w:rPr>
        <w:t>ВАРИАНТ III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  <w:u w:val="single"/>
        </w:rPr>
        <w:t>Задача 1.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40" w:firstLine="2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>Дирекция дендрологического парка «Софиевка» передала по договору аренды 0,5 гектара территории парка в аренду АОЗТ «</w:t>
      </w:r>
      <w:proofErr w:type="spellStart"/>
      <w:r w:rsidRPr="00570A2F">
        <w:rPr>
          <w:rFonts w:ascii="Times New Roman" w:eastAsia="Times New Roman" w:hAnsi="Times New Roman" w:cs="Times New Roman"/>
          <w:sz w:val="24"/>
          <w:szCs w:val="28"/>
        </w:rPr>
        <w:t>Сикс</w:t>
      </w:r>
      <w:proofErr w:type="spellEnd"/>
      <w:r w:rsidRPr="00570A2F">
        <w:rPr>
          <w:rFonts w:ascii="Times New Roman" w:eastAsia="Times New Roman" w:hAnsi="Times New Roman" w:cs="Times New Roman"/>
          <w:sz w:val="24"/>
          <w:szCs w:val="28"/>
        </w:rPr>
        <w:t>», для строительства ресторана и магазинов.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40" w:firstLine="2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i/>
          <w:sz w:val="24"/>
          <w:szCs w:val="28"/>
        </w:rPr>
        <w:t>Проанализируйте описанную ситуацию с точки зрения действующего природоохранного законодательства.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  <w:u w:val="single"/>
        </w:rPr>
        <w:t>Задача 2.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40" w:right="-1" w:firstLine="2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 xml:space="preserve">При   проверке   деятельности   предприятия «Водоканал»  установлено,   что  первая  зона санитарной охраны водопроводного сооружения не ограждена надлежащим образом, в то же время на территории зоны расположена насосная станция, рядом с которой </w:t>
      </w:r>
      <w:r w:rsidRPr="00570A2F">
        <w:rPr>
          <w:rFonts w:ascii="Times New Roman" w:eastAsia="Times New Roman" w:hAnsi="Times New Roman" w:cs="Times New Roman"/>
          <w:sz w:val="24"/>
          <w:szCs w:val="28"/>
        </w:rPr>
        <w:lastRenderedPageBreak/>
        <w:t>складируется бытовой мусор и устаревшее оборудование.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i/>
          <w:sz w:val="24"/>
          <w:szCs w:val="28"/>
        </w:rPr>
        <w:t>Укажите, какие   требования   по    охране   водных объектов,  используемых для питьевых и хозяйственно-бытовых нужд, установлены действующим законодательством.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i/>
          <w:sz w:val="24"/>
          <w:szCs w:val="28"/>
        </w:rPr>
        <w:t>Решите дело.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  <w:u w:val="single"/>
        </w:rPr>
        <w:t>Задача 3.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40" w:right="-1"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>Администрацией Н-ской области с областной общественной организацией охотников и рыболовов был заключен договор о представлении в пользование охотничьих угодий сроком на 15 лет, необходимых для ведения охотничьего хозяйства и пользования животным миром.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40" w:right="-1"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>Природоохранная прокуратура обратилась в арбитражный суд с иском о признании недействительным указанного документа в связи с тем, что в отношении его содержания не была проведена экологическая экспертиза.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40" w:right="-1" w:firstLine="720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i/>
          <w:sz w:val="24"/>
          <w:szCs w:val="28"/>
        </w:rPr>
        <w:t>Составьте мотивированное решение арбитражного суда по делу.</w:t>
      </w:r>
    </w:p>
    <w:p w:rsidR="00570A2F" w:rsidRPr="00570A2F" w:rsidRDefault="00570A2F" w:rsidP="00570A2F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b/>
          <w:sz w:val="24"/>
          <w:szCs w:val="28"/>
        </w:rPr>
        <w:t>Методические рекомендации</w:t>
      </w:r>
    </w:p>
    <w:p w:rsidR="00570A2F" w:rsidRPr="00570A2F" w:rsidRDefault="00570A2F" w:rsidP="00570A2F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>Решение задачи должно быть полным, развернутым. Недостаточно в ответе просто указать закон или норму закона, должен быть дан полный юридический анализ с соответствующим выводом. В задачах по экологическому праву нет шаблонного решения, однако возможно предложить решать задачи по следующему алгоритму.</w:t>
      </w:r>
    </w:p>
    <w:p w:rsidR="00570A2F" w:rsidRPr="00570A2F" w:rsidRDefault="00570A2F" w:rsidP="00570A2F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>1. Уточнить формулировку задачи, определить ожидаемый результат.</w:t>
      </w:r>
    </w:p>
    <w:p w:rsidR="00570A2F" w:rsidRPr="00570A2F" w:rsidRDefault="00570A2F" w:rsidP="00570A2F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>2. Освоить теоретический материал, дать определения категориям: «виды особо охраняемых природных территорий»,  «режим охраны дендрологических парков", "охрана водных объектов» и т.д.</w:t>
      </w:r>
    </w:p>
    <w:p w:rsidR="00570A2F" w:rsidRPr="00570A2F" w:rsidRDefault="00570A2F" w:rsidP="00570A2F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 xml:space="preserve">3. Изучить основные источники экологического права, имеющие непосредственное отношение к рассматриваемым ситуациям: Конституция РФ (принята всенародным голосованием 12 декабря 1993),  Федеральный закон  от 10 января 2002 № 7-ФЗ «Об охране окружающей среды» (с </w:t>
      </w:r>
      <w:proofErr w:type="spellStart"/>
      <w:r w:rsidRPr="00570A2F">
        <w:rPr>
          <w:rFonts w:ascii="Times New Roman" w:eastAsia="Times New Roman" w:hAnsi="Times New Roman" w:cs="Times New Roman"/>
          <w:sz w:val="24"/>
          <w:szCs w:val="28"/>
        </w:rPr>
        <w:t>изм</w:t>
      </w:r>
      <w:proofErr w:type="spellEnd"/>
      <w:r w:rsidRPr="00570A2F">
        <w:rPr>
          <w:rFonts w:ascii="Times New Roman" w:eastAsia="Times New Roman" w:hAnsi="Times New Roman" w:cs="Times New Roman"/>
          <w:sz w:val="24"/>
          <w:szCs w:val="28"/>
        </w:rPr>
        <w:t>. и доп.), Федеральный закон от 24.07.2009 "Об охоте и о сохранении охотничьих ресурсов" и др.</w:t>
      </w:r>
    </w:p>
    <w:p w:rsidR="00570A2F" w:rsidRPr="00570A2F" w:rsidRDefault="00570A2F" w:rsidP="00570A2F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 xml:space="preserve">4. Найти соответствующие статьи законов, непосредственно регулирующие рассматриваемые отношения. </w:t>
      </w:r>
    </w:p>
    <w:p w:rsidR="00570A2F" w:rsidRPr="00570A2F" w:rsidRDefault="00570A2F" w:rsidP="00570A2F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>5. Определить правомерность или неправомерность действий субъектов отношений в рассматриваемых задачах.</w:t>
      </w:r>
    </w:p>
    <w:p w:rsidR="00570A2F" w:rsidRPr="00570A2F" w:rsidRDefault="00570A2F" w:rsidP="00570A2F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>6. На основании проделанной работы предложить в письменном виде разъяснение на заданные вопросы.</w:t>
      </w:r>
    </w:p>
    <w:p w:rsidR="00570A2F" w:rsidRPr="00570A2F" w:rsidRDefault="00570A2F" w:rsidP="00570A2F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260"/>
        <w:jc w:val="center"/>
        <w:outlineLvl w:val="4"/>
        <w:rPr>
          <w:rFonts w:ascii="Times New Roman" w:eastAsia="Times New Roman" w:hAnsi="Times New Roman" w:cs="Times New Roman"/>
          <w:sz w:val="24"/>
          <w:szCs w:val="28"/>
        </w:rPr>
      </w:pPr>
    </w:p>
    <w:p w:rsidR="00570A2F" w:rsidRPr="00570A2F" w:rsidRDefault="00570A2F" w:rsidP="00570A2F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26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b/>
          <w:sz w:val="24"/>
          <w:szCs w:val="28"/>
        </w:rPr>
        <w:t>ВАРИАНТ IV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  <w:u w:val="single"/>
        </w:rPr>
        <w:t>Задача 1.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>Предприятие имеет в собственности пруд, используемый для разведения рыбы. Граждане - собственники  земельных  участков,  расположенных рядом с прудом, обратились  к администрации предприятия с просьбой разрешить использовать его для полива своих садов.  Администрация предприятия не возражала против этого при условии, что граждане внесут плату за осуществление водопользования.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40" w:firstLine="30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i/>
          <w:sz w:val="24"/>
          <w:szCs w:val="28"/>
        </w:rPr>
        <w:t>Какие   правовые   отношения   возникнут  между предприятием и гражданами?</w:t>
      </w:r>
      <w:r w:rsidRPr="00570A2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i/>
          <w:sz w:val="24"/>
          <w:szCs w:val="28"/>
        </w:rPr>
        <w:t>Законны ли требования администрации предприятия?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  <w:u w:val="single"/>
        </w:rPr>
        <w:t>Задача 2.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40" w:right="200" w:firstLine="66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 xml:space="preserve">Организация, осуществляющая ремонт линий электропередачи,  была вынуждена вырубить деревья и кустарники в полосе отвода железной дороги. После осмотра указанной территории инспектор государственной лесной охраны составил протокол, квалифицировав такие действия как незаконную порубку леса.       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40" w:right="200" w:firstLine="66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i/>
          <w:sz w:val="24"/>
          <w:szCs w:val="28"/>
        </w:rPr>
        <w:t>Правильно ли квалифицированы указанные действия?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40" w:right="200" w:firstLine="66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i/>
          <w:sz w:val="24"/>
          <w:szCs w:val="28"/>
        </w:rPr>
        <w:t>Какие государственные органы вправе привлечь к административной ответственности за нарушение лесного законодательства?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40" w:right="200" w:firstLine="66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i/>
          <w:sz w:val="24"/>
          <w:szCs w:val="28"/>
        </w:rPr>
        <w:lastRenderedPageBreak/>
        <w:t xml:space="preserve">Должны ли  быть  возмещены  убытки,  причиненные противоправными действиями, и если да, то каков порядок их подсчета? 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  <w:u w:val="single"/>
        </w:rPr>
        <w:t>Задача 3.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>Член Саратовского областного общества охотников и рыболовов  Павлов,  приехав  в  Воронежскую  область, обратился в Управление охотничьего   хозяйства  с просьбой  о  выдаче  ему на  основании  охотничьего билета  разрешительных документов на право охоты.  В  просьбе  ему  было отказано  на  том  основании,  что  Павлов  постоянно проживает в другой области.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i/>
          <w:sz w:val="24"/>
          <w:szCs w:val="28"/>
        </w:rPr>
        <w:t>Правомерен ли отказ?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i/>
          <w:sz w:val="24"/>
          <w:szCs w:val="28"/>
        </w:rPr>
        <w:t>Каков порядок получения разрешительных документов на право охоты?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b/>
          <w:sz w:val="24"/>
          <w:szCs w:val="28"/>
        </w:rPr>
        <w:t>Методические рекомендации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>Решение задачи должно быть полным, развернутым. Недостаточно в ответе просто указать закон или норму закона, должен быть дан полный юридический анализ с соответствующим выводом. В задачах по экологическому праву нет шаблонного решения, однако возможно предложить решать задачи по следующему алгоритму.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>1. Уточнить формулировку задачи, определить ожидаемый результат.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 xml:space="preserve">2. </w:t>
      </w:r>
      <w:proofErr w:type="gramStart"/>
      <w:r w:rsidRPr="00570A2F">
        <w:rPr>
          <w:rFonts w:ascii="Times New Roman" w:eastAsia="Times New Roman" w:hAnsi="Times New Roman" w:cs="Times New Roman"/>
          <w:sz w:val="24"/>
          <w:szCs w:val="28"/>
        </w:rPr>
        <w:t>Освоить теоретический материал, дать определения категориям: «виды водных объектов»,  «основания возникновения права пользования водными объектами", "использование  лесов для строительства, реконструкции, эксплуатации линейных объектов", "незаконная порубка", "виды охоты", "основания возникновения охоты", "охотничий билет" и т.д.</w:t>
      </w:r>
      <w:proofErr w:type="gramEnd"/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 xml:space="preserve">3. Изучить основные источники экологического права, имеющие непосредственное отношение к рассматриваемым ситуациям: Конституция РФ (принята всенародным голосованием 12 декабря 1993),  Федеральный закон  от 10 января 2002 № 7-ФЗ «Об охране окружающей среды» (с </w:t>
      </w:r>
      <w:proofErr w:type="spellStart"/>
      <w:r w:rsidRPr="00570A2F">
        <w:rPr>
          <w:rFonts w:ascii="Times New Roman" w:eastAsia="Times New Roman" w:hAnsi="Times New Roman" w:cs="Times New Roman"/>
          <w:sz w:val="24"/>
          <w:szCs w:val="28"/>
        </w:rPr>
        <w:t>изм</w:t>
      </w:r>
      <w:proofErr w:type="spellEnd"/>
      <w:r w:rsidRPr="00570A2F">
        <w:rPr>
          <w:rFonts w:ascii="Times New Roman" w:eastAsia="Times New Roman" w:hAnsi="Times New Roman" w:cs="Times New Roman"/>
          <w:sz w:val="24"/>
          <w:szCs w:val="28"/>
        </w:rPr>
        <w:t>. и доп.), Федеральный закон от 24.07.2009 ""Об охоте и о сохранении охотничьих ресурсов"" и др.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 xml:space="preserve">4. Найти соответствующие статьи законов, непосредственно регулирующие рассматриваемые отношения. 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>5. Определить правомерность или неправомерность действий субъектов отношений в рассматриваемых задачах.</w:t>
      </w:r>
    </w:p>
    <w:p w:rsidR="00570A2F" w:rsidRPr="00570A2F" w:rsidRDefault="00570A2F" w:rsidP="00570A2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A2F">
        <w:rPr>
          <w:rFonts w:ascii="Times New Roman" w:eastAsia="Times New Roman" w:hAnsi="Times New Roman" w:cs="Times New Roman"/>
          <w:sz w:val="24"/>
          <w:szCs w:val="28"/>
        </w:rPr>
        <w:t>6. На основании проделанной работы предложить в письменном виде разъяснение на заданные вопросы.</w:t>
      </w:r>
    </w:p>
    <w:p w:rsidR="00F57EF2" w:rsidRDefault="00F57EF2"/>
    <w:sectPr w:rsidR="00F5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70A2F"/>
    <w:rsid w:val="00570A2F"/>
    <w:rsid w:val="00F5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1559</Words>
  <Characters>8890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 Наталья</dc:creator>
  <cp:keywords/>
  <dc:description/>
  <cp:lastModifiedBy>Степаненко Наталья</cp:lastModifiedBy>
  <cp:revision>2</cp:revision>
  <dcterms:created xsi:type="dcterms:W3CDTF">2017-06-27T05:57:00Z</dcterms:created>
  <dcterms:modified xsi:type="dcterms:W3CDTF">2017-06-27T05:57:00Z</dcterms:modified>
</cp:coreProperties>
</file>