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 по курсу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b/>
          <w:sz w:val="24"/>
          <w:szCs w:val="24"/>
        </w:rPr>
        <w:t>«Экологическое право»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F0D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7D3D2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65F0D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7D3D21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Предмет, методы и система экологического права.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Принципы охраны окружающей среды.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Объекты охраны окружающей среды.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 государственной собственности на природные ресурсы.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 муниципальной и частной собственности на природные ресурсы.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Право природопользования: понятие, виды, общая характеристика.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Источники экологического права: понятие, особенности, система.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Конституционные основы экологического права.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Экологические права граждан: понятие, виды, общая характеристика. 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Экологическая доктрина Российской Федерации.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Общая характеристика Федерального закона от 10 января 2002 г. «Об охране окружающей среды».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Экономическое регулирование в области природопользования и охраны окружающей среды.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Экологическое управление: понятие, виды, система органов.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Нормативы в области охраны окружающей среды: понятие, виды, порядок установления.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Экологическая экспертиза: понятие, виды, порядок проведения.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Экологический мониторинг: понятие, виды, порядок осуществления.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Государственный экологический надзор. Производственный и общественный экологический контроль.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режим экологически неблагополучных территорий.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Международное сотрудничество в области охраны окружающей среды.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Международные организации в области охраны окружающей среды.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Правовая охрана окружающей среды при проектировании, строительстве, вводе в эксплуатацию, эксплуатации зданий, сооружений и иных объектов.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Правовая охрана окружающей среды при эксплуатации объектов сельскохозяйственного назначения.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Правовая охрана окружающей среды при использовании радиоактивных веществ и ядерных материалов, в том числе радиоактивных отходов.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Правовая охрана окружающей среды при размещении и эксплуатации объектов энергетики и оборонных объектов.  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Правовая охрана окружающей среды от негативного физического и биологического воздействия.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Правовая охрана окружающей среды при обращении с отходами производства и потребления. 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 и классификация экологических правонарушений.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Уголовная ответственность за экологические преступления.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29.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Административная ответственность за экологические правонарушения.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30.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Имущественная ответственность за экологические правонарушения.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31.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статус Министерства природных ресурсов и экологии РФ.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32.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статус Федеральной службы по надзору в сфере природопользования.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33.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Правовой статус Федеральной службы по гидрометеорологии и мониторингу окружающей среды.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34.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статус Федеральной службы по экологическому, технологическому и атомному надзору.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35.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Правовой статус Федерального агентства по </w:t>
      </w:r>
      <w:proofErr w:type="spellStart"/>
      <w:r w:rsidRPr="00965F0D">
        <w:rPr>
          <w:rFonts w:ascii="Times New Roman" w:eastAsia="Times New Roman" w:hAnsi="Times New Roman" w:cs="Times New Roman"/>
          <w:sz w:val="24"/>
          <w:szCs w:val="24"/>
        </w:rPr>
        <w:t>недропользованию</w:t>
      </w:r>
      <w:proofErr w:type="spellEnd"/>
      <w:r w:rsidRPr="00965F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36.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статус Федерального агентства водных ресурсов.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37.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статус Федерального агентства лесного хозяйства.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lastRenderedPageBreak/>
        <w:t>38.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статус Федерального агентства по рыболовству.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39.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Объекты и субъекты права </w:t>
      </w:r>
      <w:proofErr w:type="spellStart"/>
      <w:r w:rsidRPr="00965F0D">
        <w:rPr>
          <w:rFonts w:ascii="Times New Roman" w:eastAsia="Times New Roman" w:hAnsi="Times New Roman" w:cs="Times New Roman"/>
          <w:sz w:val="24"/>
          <w:szCs w:val="24"/>
        </w:rPr>
        <w:t>недропользования</w:t>
      </w:r>
      <w:proofErr w:type="spellEnd"/>
      <w:r w:rsidRPr="00965F0D">
        <w:rPr>
          <w:rFonts w:ascii="Times New Roman" w:eastAsia="Times New Roman" w:hAnsi="Times New Roman" w:cs="Times New Roman"/>
          <w:sz w:val="24"/>
          <w:szCs w:val="24"/>
        </w:rPr>
        <w:t>. Право собственности на недра и полезные ископаемые.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40.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 пользования недрами и его виды. Сроки пользования недрами.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41.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Документы на пользование недрами.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42.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Геологическая информация о недрах.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43.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Государственное управление в области использования и охраны недр (учет, регистрация, экспертиза, кадастр, баланс, мониторинг и др.).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44.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Государственное денежное вознаграждение за выявление месторождений полезных ископаемых.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45.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Платежи при пользовании недрами.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46.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Правовые меры охраны недр.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47.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за нарушение законодательства о недрах.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48.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Понятия континентального шельфа, территориального моря, внутренних морских вод и исключительной экономической зоны РФ.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49.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Виды пользования минеральными ресурсами континентального шельфа РФ.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50.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Виды пользования водными биологическими ресурсами континентального шельфа РФ.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51.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Искусственные острова, сооружения и установки на континентальном шельфе РФ.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52.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Морские научные исследования на континентальном шельфе РФ.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53.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Правовые меры охраны морской среды и природных ресурсов континентального шельфа РФ.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54.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за нарушение законодательства о континентальном шельфе, территориальном море, внутренних морских водах и исключительной экономической зоне РФ.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55.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Объекты и субъекты права водопользования. Право собственности на водные объекты.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56.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Использование водных объектов: понятие и виды. Общее водопользование.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57.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Цели использования водных объектов.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58.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Документы на пользование водными объектами.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59.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Государственное управление в области использования и охраны водных объектов (бассейновые округа, советы, мониторинг, реестр, районирование и др.).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60.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Правовые меры охраны водных объектов. </w:t>
      </w:r>
      <w:proofErr w:type="spellStart"/>
      <w:r w:rsidRPr="00965F0D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965F0D">
        <w:rPr>
          <w:rFonts w:ascii="Times New Roman" w:eastAsia="Times New Roman" w:hAnsi="Times New Roman" w:cs="Times New Roman"/>
          <w:sz w:val="24"/>
          <w:szCs w:val="24"/>
        </w:rPr>
        <w:t xml:space="preserve"> зоны и прибрежные защитные полосы.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61.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Правовая охрана озера Байкал.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62.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за нарушение водного законодательства.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63.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Объекты и субъекты лесных отношений. Подразделение лесов по целевому назначению. Право собственности на лесные участки и лесные ресурсы.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64.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Использование лесов: понятие, виды, порядок осуществления.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65.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Договор аренды лесного участка: понятие, содержание, порядок заключения.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66.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Договор купли-продажи лесных насаждений: понятие, содержание, порядок заключения.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67.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Государственное управление в области использования, охраны, защиты, воспроизводства лесов (лесной план, лесохозяйственный регламент, проект освоения лесов, экспертиза, инвентаризация лесов и др.).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68.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Охрана лесов от пожаров: меры пожарной безопасности, тушение пожаров в лесах, правила пожарной безопасности в лесах.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69.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Защита лесов от вредных организмов: порядок и условия организации, лесозащитное районирование, лесопатологический мониторинг.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70.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за нарушение лесного законодательства.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71.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Объекты и субъекты права пользования животным миром. Право собственности на объекты животного мира.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72.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Правовое регулирование охоты.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73.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Правовое регулирование рыболовства.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lastRenderedPageBreak/>
        <w:t>74.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Использование животного мира в целях, не связанных с охотой и рыболовством: виды, порядок осуществления.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75.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Государственное управление в области охраны и использования объектов животного мира (учет, кадастр, мониторинг, нормирование и др.).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76.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Правовые меры охраны объектов животного мира и среды их обитания.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77.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Красная книга РФ. Правила добывания объектов животного мира, принадлежащих к видам, занесенным в Красную книгу РФ.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78.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за нарушение законодательства об охране и использовании животного мира.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79.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Атмосферный воздух и озоновый слой как объекты правового регулирования.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80.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Организация деятельности в области охраны атмосферного воздуха.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81.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 xml:space="preserve">Государственный учет и государственный надзор в области охраны атмосферного воздуха. 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82.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за нарушение законодательства об охране атмосферного воздуха.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83.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режим государственных природных заповедников.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84.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режим государственных природных заказников.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85.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режим национальных парков.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86.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режим природных парков.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87.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режим памятников природы.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88.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Правовой режим дендрологических парков и ботанических садов.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89.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Особенности правового регулирования образования и функционирования лечебно-оздоровительных местностей и курортов.</w:t>
      </w:r>
    </w:p>
    <w:p w:rsidR="00965F0D" w:rsidRPr="00965F0D" w:rsidRDefault="00965F0D" w:rsidP="00965F0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65F0D">
        <w:rPr>
          <w:rFonts w:ascii="Times New Roman" w:eastAsia="Times New Roman" w:hAnsi="Times New Roman" w:cs="Times New Roman"/>
          <w:sz w:val="24"/>
          <w:szCs w:val="24"/>
        </w:rPr>
        <w:t>90.</w:t>
      </w:r>
      <w:r w:rsidRPr="00965F0D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за нарушение режима особо охраняемых природных территорий и природных объектов.</w:t>
      </w:r>
    </w:p>
    <w:p w:rsidR="00A86ED1" w:rsidRDefault="00A86ED1"/>
    <w:sectPr w:rsidR="00A86ED1" w:rsidSect="0076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5F0D"/>
    <w:rsid w:val="007648DE"/>
    <w:rsid w:val="007D3D21"/>
    <w:rsid w:val="00965F0D"/>
    <w:rsid w:val="00A8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</dc:creator>
  <cp:keywords/>
  <dc:description/>
  <cp:lastModifiedBy>Степаненко Наталья</cp:lastModifiedBy>
  <cp:revision>3</cp:revision>
  <dcterms:created xsi:type="dcterms:W3CDTF">2017-06-27T06:13:00Z</dcterms:created>
  <dcterms:modified xsi:type="dcterms:W3CDTF">2018-08-30T06:59:00Z</dcterms:modified>
</cp:coreProperties>
</file>