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633" w:rsidRDefault="00494633" w:rsidP="00E96D0D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494633" w:rsidRDefault="00494633" w:rsidP="00E96D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494633" w:rsidRDefault="00494633" w:rsidP="00E96D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высшего образования </w:t>
      </w:r>
    </w:p>
    <w:p w:rsidR="00494633" w:rsidRDefault="00494633" w:rsidP="00E96D0D">
      <w:pPr>
        <w:jc w:val="center"/>
        <w:rPr>
          <w:sz w:val="28"/>
          <w:szCs w:val="28"/>
        </w:rPr>
      </w:pPr>
      <w:r>
        <w:rPr>
          <w:sz w:val="28"/>
          <w:szCs w:val="28"/>
        </w:rPr>
        <w:t>«Саратовская государственная юридическая академия»</w:t>
      </w:r>
    </w:p>
    <w:p w:rsidR="00494633" w:rsidRDefault="00494633" w:rsidP="00E96D0D">
      <w:pPr>
        <w:jc w:val="center"/>
        <w:rPr>
          <w:sz w:val="28"/>
          <w:szCs w:val="28"/>
        </w:rPr>
      </w:pPr>
    </w:p>
    <w:p w:rsidR="00494633" w:rsidRDefault="00494633" w:rsidP="00E96D0D">
      <w:pPr>
        <w:jc w:val="center"/>
        <w:rPr>
          <w:sz w:val="28"/>
          <w:szCs w:val="28"/>
        </w:rPr>
      </w:pPr>
    </w:p>
    <w:p w:rsidR="00494633" w:rsidRDefault="00494633" w:rsidP="00E96D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Институт второго высшего</w:t>
      </w:r>
    </w:p>
    <w:p w:rsidR="00494633" w:rsidRDefault="00494633" w:rsidP="00E96D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заочного обучения</w:t>
      </w:r>
    </w:p>
    <w:p w:rsidR="00494633" w:rsidRDefault="00494633" w:rsidP="00E96D0D">
      <w:pPr>
        <w:jc w:val="center"/>
        <w:rPr>
          <w:b/>
          <w:bCs/>
          <w:sz w:val="28"/>
          <w:szCs w:val="28"/>
        </w:rPr>
      </w:pPr>
    </w:p>
    <w:p w:rsidR="00494633" w:rsidRDefault="00494633" w:rsidP="00E96D0D">
      <w:pPr>
        <w:jc w:val="center"/>
        <w:rPr>
          <w:b/>
          <w:bCs/>
          <w:sz w:val="28"/>
          <w:szCs w:val="28"/>
        </w:rPr>
      </w:pPr>
    </w:p>
    <w:p w:rsidR="00494633" w:rsidRDefault="00494633" w:rsidP="00E96D0D">
      <w:pPr>
        <w:jc w:val="center"/>
        <w:rPr>
          <w:b/>
          <w:bCs/>
          <w:sz w:val="28"/>
          <w:szCs w:val="28"/>
        </w:rPr>
      </w:pPr>
    </w:p>
    <w:p w:rsidR="00494633" w:rsidRDefault="00494633" w:rsidP="00E96D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международного права</w:t>
      </w:r>
    </w:p>
    <w:p w:rsidR="00494633" w:rsidRDefault="00494633" w:rsidP="00E96D0D">
      <w:pPr>
        <w:jc w:val="center"/>
        <w:rPr>
          <w:b/>
          <w:bCs/>
          <w:sz w:val="28"/>
          <w:szCs w:val="28"/>
        </w:rPr>
      </w:pPr>
    </w:p>
    <w:p w:rsidR="00494633" w:rsidRDefault="00494633" w:rsidP="00E96D0D">
      <w:pPr>
        <w:jc w:val="center"/>
        <w:rPr>
          <w:b/>
          <w:bCs/>
          <w:sz w:val="28"/>
          <w:szCs w:val="28"/>
        </w:rPr>
      </w:pPr>
    </w:p>
    <w:p w:rsidR="00494633" w:rsidRDefault="00494633" w:rsidP="00E96D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Учебная дисциплина – римское право</w:t>
      </w:r>
    </w:p>
    <w:p w:rsidR="00494633" w:rsidRDefault="00494633" w:rsidP="00E96D0D">
      <w:pPr>
        <w:jc w:val="center"/>
        <w:rPr>
          <w:b/>
          <w:bCs/>
          <w:sz w:val="28"/>
          <w:szCs w:val="28"/>
        </w:rPr>
      </w:pPr>
    </w:p>
    <w:p w:rsidR="00494633" w:rsidRDefault="00494633" w:rsidP="00E96D0D">
      <w:pPr>
        <w:jc w:val="center"/>
        <w:rPr>
          <w:b/>
          <w:bCs/>
          <w:sz w:val="28"/>
          <w:szCs w:val="28"/>
        </w:rPr>
      </w:pPr>
    </w:p>
    <w:p w:rsidR="00494633" w:rsidRDefault="00494633" w:rsidP="00E96D0D">
      <w:pPr>
        <w:jc w:val="center"/>
        <w:rPr>
          <w:b/>
          <w:bCs/>
          <w:sz w:val="28"/>
          <w:szCs w:val="28"/>
        </w:rPr>
      </w:pPr>
    </w:p>
    <w:p w:rsidR="00494633" w:rsidRDefault="00494633" w:rsidP="00E96D0D">
      <w:pPr>
        <w:jc w:val="center"/>
        <w:rPr>
          <w:b/>
          <w:bCs/>
          <w:sz w:val="28"/>
          <w:szCs w:val="28"/>
        </w:rPr>
      </w:pPr>
    </w:p>
    <w:p w:rsidR="00494633" w:rsidRDefault="00494633" w:rsidP="00E96D0D">
      <w:pPr>
        <w:jc w:val="center"/>
        <w:rPr>
          <w:b/>
          <w:bCs/>
          <w:sz w:val="28"/>
          <w:szCs w:val="28"/>
        </w:rPr>
      </w:pPr>
    </w:p>
    <w:p w:rsidR="00494633" w:rsidRDefault="00494633" w:rsidP="00E96D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 работа</w:t>
      </w:r>
    </w:p>
    <w:p w:rsidR="00494633" w:rsidRDefault="00494633" w:rsidP="00E96D0D">
      <w:pPr>
        <w:jc w:val="center"/>
        <w:rPr>
          <w:b/>
          <w:bCs/>
          <w:sz w:val="28"/>
          <w:szCs w:val="28"/>
        </w:rPr>
      </w:pPr>
    </w:p>
    <w:p w:rsidR="00494633" w:rsidRDefault="00494633" w:rsidP="00E96D0D">
      <w:pPr>
        <w:jc w:val="center"/>
        <w:rPr>
          <w:b/>
          <w:bCs/>
          <w:sz w:val="28"/>
          <w:szCs w:val="28"/>
        </w:rPr>
      </w:pPr>
    </w:p>
    <w:p w:rsidR="00494633" w:rsidRDefault="00494633" w:rsidP="00E96D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__</w:t>
      </w:r>
    </w:p>
    <w:p w:rsidR="00494633" w:rsidRDefault="00494633" w:rsidP="00E96D0D">
      <w:pPr>
        <w:jc w:val="center"/>
        <w:rPr>
          <w:b/>
          <w:bCs/>
          <w:sz w:val="28"/>
          <w:szCs w:val="28"/>
        </w:rPr>
      </w:pPr>
    </w:p>
    <w:p w:rsidR="00494633" w:rsidRDefault="00494633" w:rsidP="00E96D0D">
      <w:pPr>
        <w:jc w:val="center"/>
        <w:rPr>
          <w:b/>
          <w:bCs/>
          <w:sz w:val="28"/>
          <w:szCs w:val="28"/>
        </w:rPr>
      </w:pPr>
    </w:p>
    <w:p w:rsidR="00494633" w:rsidRDefault="00494633" w:rsidP="00E96D0D">
      <w:pPr>
        <w:jc w:val="center"/>
        <w:rPr>
          <w:b/>
          <w:bCs/>
          <w:sz w:val="28"/>
          <w:szCs w:val="28"/>
        </w:rPr>
      </w:pPr>
    </w:p>
    <w:p w:rsidR="00494633" w:rsidRDefault="00494633" w:rsidP="00E96D0D">
      <w:pPr>
        <w:jc w:val="center"/>
        <w:rPr>
          <w:b/>
          <w:bCs/>
          <w:sz w:val="28"/>
          <w:szCs w:val="28"/>
        </w:rPr>
      </w:pPr>
    </w:p>
    <w:p w:rsidR="00494633" w:rsidRDefault="00494633" w:rsidP="00E96D0D">
      <w:pPr>
        <w:jc w:val="center"/>
        <w:rPr>
          <w:b/>
          <w:bCs/>
          <w:sz w:val="28"/>
          <w:szCs w:val="28"/>
        </w:rPr>
      </w:pPr>
    </w:p>
    <w:p w:rsidR="00494633" w:rsidRDefault="00494633" w:rsidP="00E96D0D">
      <w:pPr>
        <w:jc w:val="center"/>
        <w:rPr>
          <w:b/>
          <w:bCs/>
          <w:sz w:val="28"/>
          <w:szCs w:val="28"/>
        </w:rPr>
      </w:pPr>
    </w:p>
    <w:p w:rsidR="00494633" w:rsidRDefault="00494633" w:rsidP="00E96D0D">
      <w:pPr>
        <w:jc w:val="center"/>
        <w:rPr>
          <w:b/>
          <w:bCs/>
          <w:sz w:val="28"/>
          <w:szCs w:val="28"/>
        </w:rPr>
      </w:pPr>
    </w:p>
    <w:p w:rsidR="00494633" w:rsidRDefault="00494633" w:rsidP="00E96D0D">
      <w:pPr>
        <w:ind w:left="538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Выполнил:</w:t>
      </w:r>
    </w:p>
    <w:p w:rsidR="00494633" w:rsidRDefault="00494633" w:rsidP="00E96D0D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студент 1 курса _ группы</w:t>
      </w:r>
    </w:p>
    <w:p w:rsidR="00494633" w:rsidRDefault="00494633" w:rsidP="00E96D0D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 подготовки </w:t>
      </w:r>
    </w:p>
    <w:p w:rsidR="00494633" w:rsidRDefault="00494633" w:rsidP="00E96D0D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40.03.01 Юриспруденция</w:t>
      </w:r>
    </w:p>
    <w:p w:rsidR="00494633" w:rsidRDefault="00494633" w:rsidP="00E96D0D">
      <w:pPr>
        <w:ind w:left="538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t>Петров П.П.</w:t>
      </w:r>
    </w:p>
    <w:p w:rsidR="00494633" w:rsidRDefault="00494633" w:rsidP="00E96D0D">
      <w:pPr>
        <w:ind w:left="5387"/>
        <w:jc w:val="both"/>
        <w:rPr>
          <w:b/>
          <w:bCs/>
          <w:sz w:val="28"/>
          <w:szCs w:val="28"/>
        </w:rPr>
      </w:pPr>
    </w:p>
    <w:p w:rsidR="00494633" w:rsidRDefault="00494633" w:rsidP="00E96D0D">
      <w:pPr>
        <w:spacing w:line="360" w:lineRule="auto"/>
        <w:ind w:left="5387"/>
        <w:jc w:val="both"/>
        <w:rPr>
          <w:b/>
          <w:bCs/>
          <w:sz w:val="28"/>
          <w:szCs w:val="28"/>
        </w:rPr>
      </w:pPr>
    </w:p>
    <w:p w:rsidR="00494633" w:rsidRDefault="00494633" w:rsidP="00E96D0D">
      <w:pPr>
        <w:spacing w:line="360" w:lineRule="auto"/>
        <w:ind w:left="5387"/>
        <w:jc w:val="both"/>
        <w:rPr>
          <w:b/>
          <w:bCs/>
          <w:sz w:val="28"/>
          <w:szCs w:val="28"/>
        </w:rPr>
      </w:pPr>
    </w:p>
    <w:p w:rsidR="00494633" w:rsidRDefault="00494633" w:rsidP="00E96D0D">
      <w:pPr>
        <w:spacing w:line="360" w:lineRule="auto"/>
        <w:ind w:left="5387"/>
        <w:jc w:val="both"/>
        <w:rPr>
          <w:b/>
          <w:bCs/>
          <w:sz w:val="28"/>
          <w:szCs w:val="28"/>
        </w:rPr>
      </w:pPr>
    </w:p>
    <w:p w:rsidR="00494633" w:rsidRDefault="00494633" w:rsidP="00E96D0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Саратов-2017</w:t>
      </w:r>
    </w:p>
    <w:p w:rsidR="00494633" w:rsidRDefault="00494633" w:rsidP="00E96D0D">
      <w:pPr>
        <w:tabs>
          <w:tab w:val="left" w:pos="-1843"/>
          <w:tab w:val="left" w:pos="-142"/>
          <w:tab w:val="left" w:pos="5387"/>
        </w:tabs>
        <w:spacing w:line="360" w:lineRule="auto"/>
        <w:ind w:left="5387"/>
        <w:rPr>
          <w:sz w:val="28"/>
          <w:szCs w:val="28"/>
        </w:rPr>
      </w:pPr>
    </w:p>
    <w:p w:rsidR="00494633" w:rsidRDefault="00494633" w:rsidP="000E2D15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Задания для написания контрольных работ для студентов ИВВиЗО по дисциплине «Римское право» на 2017-2018 учебный год</w:t>
      </w:r>
    </w:p>
    <w:p w:rsidR="00494633" w:rsidRDefault="00494633">
      <w:pPr>
        <w:pStyle w:val="a1"/>
        <w:ind w:firstLine="709"/>
        <w:jc w:val="both"/>
      </w:pP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i/>
          <w:iCs/>
          <w:sz w:val="28"/>
          <w:szCs w:val="28"/>
        </w:rPr>
      </w:pPr>
      <w:r w:rsidRPr="00A336CC">
        <w:rPr>
          <w:b w:val="0"/>
          <w:bCs w:val="0"/>
          <w:i/>
          <w:iCs/>
          <w:sz w:val="28"/>
          <w:szCs w:val="28"/>
        </w:rPr>
        <w:t>Обратите внимание: контрольное задание состоит из 2 частей: 1 вопрос – теоретический, далее идут 3 казуса, которые нужно решить, ссылаясь на источники римского права: Законы XII Таблиц, Институции Гая или Дигесты Юстиниана.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i/>
          <w:iCs/>
          <w:sz w:val="28"/>
          <w:szCs w:val="28"/>
        </w:rPr>
      </w:pPr>
      <w:r w:rsidRPr="00A336CC">
        <w:rPr>
          <w:b w:val="0"/>
          <w:bCs w:val="0"/>
          <w:i/>
          <w:iCs/>
          <w:sz w:val="28"/>
          <w:szCs w:val="28"/>
        </w:rPr>
        <w:t>Студенты, фамилии которых начинаются с буквы «А» до «Д», пишут работу по первому варианту, с «Е» до «Л» - по второму варианту, с М» до «П» - по третьему варианту, с «Р» до «Я» - по четвертому варианту.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i/>
          <w:iCs/>
          <w:sz w:val="28"/>
          <w:szCs w:val="28"/>
        </w:rPr>
      </w:pPr>
    </w:p>
    <w:p w:rsidR="00494633" w:rsidRPr="00A336CC" w:rsidRDefault="00494633" w:rsidP="00A336CC">
      <w:pPr>
        <w:pStyle w:val="a1"/>
        <w:ind w:firstLine="709"/>
        <w:rPr>
          <w:sz w:val="28"/>
          <w:szCs w:val="28"/>
          <w:u w:val="single"/>
        </w:rPr>
      </w:pPr>
      <w:r w:rsidRPr="00A336CC">
        <w:rPr>
          <w:sz w:val="28"/>
          <w:szCs w:val="28"/>
          <w:u w:val="single"/>
        </w:rPr>
        <w:t>1 вариант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1. Легисакционный процесс.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2. Клавдий предъявил иск о вознаграждении за срезанные виноградные лозы, ссылаясь на Законы XII таблиц.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Будет ли удовлетворен вчинённый иск?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Решите казус, используя Законы XII  Таблиц.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3. Римская гражданка Антония состояла на момент зачатия ребенка в законном браке. Однако во время беременности была изгнана из Рима.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Будет ли родившийся ребёнок гражданином Рима?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Решите казус, используя Институции Гая (книга 1).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4. В результате ливневых дождей единственная дорога к имени Луция, которая проходила через соседнее имение, пришла в негодность. Луций имел право проезда по этой дороге и поэтому решил, что он вправе потребовать от соседа, чтобы тот отремонтировал дорогу. Основательно ли требование Луция?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i/>
          <w:iCs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Решите казус, используя Дигесты Юстиниана (книга 8).</w:t>
      </w:r>
      <w:r w:rsidRPr="00A336CC">
        <w:rPr>
          <w:b w:val="0"/>
          <w:bCs w:val="0"/>
          <w:i/>
          <w:iCs/>
          <w:sz w:val="28"/>
          <w:szCs w:val="28"/>
        </w:rPr>
        <w:tab/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i/>
          <w:iCs/>
          <w:sz w:val="28"/>
          <w:szCs w:val="28"/>
        </w:rPr>
      </w:pPr>
    </w:p>
    <w:p w:rsidR="00494633" w:rsidRPr="00A336CC" w:rsidRDefault="00494633" w:rsidP="00A336CC">
      <w:pPr>
        <w:pStyle w:val="a1"/>
        <w:ind w:firstLine="709"/>
        <w:rPr>
          <w:sz w:val="28"/>
          <w:szCs w:val="28"/>
          <w:u w:val="single"/>
        </w:rPr>
      </w:pPr>
      <w:r w:rsidRPr="00A336CC">
        <w:rPr>
          <w:sz w:val="28"/>
          <w:szCs w:val="28"/>
          <w:u w:val="single"/>
        </w:rPr>
        <w:t>2 вариант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 xml:space="preserve">1. Понятие, содержание и основания возникновения обязательств. 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2. В период рассмотрения дела в суде истец завещал часть имущества судье.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Может ли судья продолжать разбирать дело?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Решите казус, используя Законы XII  Таблиц.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3. Тринадцатилетняя Антония в 217г. при участии опекуна составила завещание. Имела ли она на это право?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Решите казус, используя Институции Гая (книга 2).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 xml:space="preserve">4. Авл Агерий заключил в Риме с Нумерием Негидием договор, согласно которому Нумерий Негидий должен Авлу Агерию «заплатить в Эфесе 100 сестерций». 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 xml:space="preserve">Если срок уплаты долга не обозначен в договоре, когда надлежит совершить исполнение: 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 xml:space="preserve">1) по усмотрению кредитора; 2) по усмотрению должника; 3) немедленно? Можно ли считать (в соответствии с мнением римских юристов), что в этом договоре срок молчаливо предполагается? 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 xml:space="preserve">Если да, то каким должен быть этот срок? 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Решите казус, используя Дигесты Юстиниана (книга 50 и книга 13).</w:t>
      </w:r>
      <w:r w:rsidRPr="00A336CC">
        <w:rPr>
          <w:b w:val="0"/>
          <w:bCs w:val="0"/>
          <w:sz w:val="28"/>
          <w:szCs w:val="28"/>
        </w:rPr>
        <w:tab/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i/>
          <w:iCs/>
          <w:sz w:val="28"/>
          <w:szCs w:val="28"/>
        </w:rPr>
      </w:pPr>
    </w:p>
    <w:p w:rsidR="00494633" w:rsidRPr="00A336CC" w:rsidRDefault="00494633" w:rsidP="00A336CC">
      <w:pPr>
        <w:pStyle w:val="a1"/>
        <w:ind w:firstLine="709"/>
        <w:rPr>
          <w:sz w:val="28"/>
          <w:szCs w:val="28"/>
          <w:u w:val="single"/>
        </w:rPr>
      </w:pPr>
      <w:r w:rsidRPr="00A336CC">
        <w:rPr>
          <w:sz w:val="28"/>
          <w:szCs w:val="28"/>
          <w:u w:val="single"/>
        </w:rPr>
        <w:t>3 вариант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 xml:space="preserve">1. Наследование по завещанию. Условия действительности завещания. 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2. В 470г. до н.э. умер вольноотпущенник Юлий, оставив после себя жену и троих детей. Его бывший патрон обратился в суд с требованием передать ему имущество умершего. Каково будет решение суда?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Решите казус, используя Законы XII  Таблиц.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3. Нумерий купил у вора перстень, не зная о том, что эта вещь ворованная. Станет ли Нумерий собственником вещи по истечении срока приобретательской давности?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Решите казус, используя Институции Гая (книга 2).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4. Агерий дал Негидию в ссуду серебряную посуду, т.к. Негидий говорил, что пригласил друзей к обеду. Однако Негидий взял с собой серебро в путешествие. В результате нападения пиратов посуда была утрачена. За какую вину ссудополучатель отвечает перед ссудодателем? Отвечает ли Негидий перед Агерием за утрату посуды в данном случае?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Решите казус, используя Дигесты Юстиниана (книга 13).</w:t>
      </w:r>
      <w:r w:rsidRPr="00A336CC">
        <w:rPr>
          <w:b w:val="0"/>
          <w:bCs w:val="0"/>
          <w:sz w:val="28"/>
          <w:szCs w:val="28"/>
        </w:rPr>
        <w:tab/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i/>
          <w:iCs/>
          <w:sz w:val="28"/>
          <w:szCs w:val="28"/>
        </w:rPr>
      </w:pPr>
    </w:p>
    <w:p w:rsidR="00494633" w:rsidRPr="00A336CC" w:rsidRDefault="00494633" w:rsidP="00A336CC">
      <w:pPr>
        <w:pStyle w:val="a1"/>
        <w:ind w:firstLine="709"/>
        <w:rPr>
          <w:sz w:val="28"/>
          <w:szCs w:val="28"/>
          <w:u w:val="single"/>
        </w:rPr>
      </w:pPr>
      <w:r w:rsidRPr="00A336CC">
        <w:rPr>
          <w:sz w:val="28"/>
          <w:szCs w:val="28"/>
          <w:u w:val="single"/>
        </w:rPr>
        <w:t>4 вариант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1. Защита права собственности. Виндикационный и негаторный иски.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2. Виниций проходил мимо дома богатого соседа Марка и увидел, что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рядом с его домом лежат бревна. Он забрал эти бревна и использовал их при строительстве своего сарая. Узнав об этом Марк потребовал вернуть ему бревна. Какое решение должен вынести суд по данному делу?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 xml:space="preserve">          Решите казус, используя Законы XII  Таблиц.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3. Антония пожелала вступить в брак со своим вольноотпущенником Павлом. Однако претор, узнав об этом (так как сам вёл мнимый судебный процесс об освобождении Павла) воспротивился этому браку.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 xml:space="preserve">    Прав ли претор?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Решите казус, используя Дигесты Юстиниана (книга 23).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4. Агерий заключил договор с золотых дел мастером Негидием чтобы тот из своего золота сделал Агерию кольцо определенного веса и формы и получил бы примерно двести денариев. Какой договор заключен между Агерием и Негидием? Изменится ли решение, если Агерий предоставил Негидию свое золото, определив лишь плату за работу?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Решите казус, используя Дигесты Юстиниана (книга 19).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10. Перечень основной и дополнительной литературы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i/>
          <w:iCs/>
          <w:sz w:val="28"/>
          <w:szCs w:val="28"/>
        </w:rPr>
      </w:pPr>
    </w:p>
    <w:p w:rsidR="00494633" w:rsidRPr="00A336CC" w:rsidRDefault="00494633" w:rsidP="00A336CC">
      <w:pPr>
        <w:pStyle w:val="a1"/>
        <w:ind w:firstLine="709"/>
        <w:rPr>
          <w:sz w:val="28"/>
          <w:szCs w:val="28"/>
        </w:rPr>
      </w:pPr>
      <w:r w:rsidRPr="00A336CC">
        <w:rPr>
          <w:sz w:val="28"/>
          <w:szCs w:val="28"/>
        </w:rPr>
        <w:t>Основная литература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1.</w:t>
      </w:r>
      <w:r w:rsidRPr="00A336CC">
        <w:rPr>
          <w:b w:val="0"/>
          <w:bCs w:val="0"/>
          <w:sz w:val="28"/>
          <w:szCs w:val="28"/>
        </w:rPr>
        <w:tab/>
        <w:t>Баринова М.Н., Максименко С.Т. Римское право. Учебное пособие для вузов. М. 2006. 208 с.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2.</w:t>
      </w:r>
      <w:r w:rsidRPr="00A336CC">
        <w:rPr>
          <w:b w:val="0"/>
          <w:bCs w:val="0"/>
          <w:sz w:val="28"/>
          <w:szCs w:val="28"/>
        </w:rPr>
        <w:tab/>
        <w:t>Бартошек М. Римское право: понятие, термины, определения. М., 1989. 448 с.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3.</w:t>
      </w:r>
      <w:r w:rsidRPr="00A336CC">
        <w:rPr>
          <w:b w:val="0"/>
          <w:bCs w:val="0"/>
          <w:sz w:val="28"/>
          <w:szCs w:val="28"/>
        </w:rPr>
        <w:tab/>
        <w:t>Дождев Д.В. Римское частное право: учебник для вузов. М., 1996, 704 с.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4.</w:t>
      </w:r>
      <w:r w:rsidRPr="00A336CC">
        <w:rPr>
          <w:b w:val="0"/>
          <w:bCs w:val="0"/>
          <w:sz w:val="28"/>
          <w:szCs w:val="28"/>
        </w:rPr>
        <w:tab/>
        <w:t>Максименко С.Т., Ситкова О.Ю. Осуществление и защита прав по римскому частному праву: Учебно-методическое пособие. Саратов, 2005. 115 с.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5.</w:t>
      </w:r>
      <w:r w:rsidRPr="00A336CC">
        <w:rPr>
          <w:b w:val="0"/>
          <w:bCs w:val="0"/>
          <w:sz w:val="28"/>
          <w:szCs w:val="28"/>
        </w:rPr>
        <w:tab/>
        <w:t>Новицкий И.Б. Основы римского гражданского права. М., 1960 (и последующие издания), 256 с.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6.</w:t>
      </w:r>
      <w:r w:rsidRPr="00A336CC">
        <w:rPr>
          <w:b w:val="0"/>
          <w:bCs w:val="0"/>
          <w:sz w:val="28"/>
          <w:szCs w:val="28"/>
        </w:rPr>
        <w:tab/>
        <w:t>Омельченко О.А. Основы римского права. М., 2004, 232 с.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7.</w:t>
      </w:r>
      <w:r w:rsidRPr="00A336CC">
        <w:rPr>
          <w:b w:val="0"/>
          <w:bCs w:val="0"/>
          <w:sz w:val="28"/>
          <w:szCs w:val="28"/>
        </w:rPr>
        <w:tab/>
        <w:t>Пухан И., Поленак-Акимовская М.  Римское право (базовый учебник) / пер. с макед. М., 2000.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8.</w:t>
      </w:r>
      <w:r w:rsidRPr="00A336CC">
        <w:rPr>
          <w:b w:val="0"/>
          <w:bCs w:val="0"/>
          <w:sz w:val="28"/>
          <w:szCs w:val="28"/>
        </w:rPr>
        <w:tab/>
        <w:t>Римское частное право: учебник / под ред. И.Б. Новицкого и И.С. Перетерского. М., 1948 (и последующие издания) М., 1989, 448 с.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9.</w:t>
      </w:r>
      <w:r w:rsidRPr="00A336CC">
        <w:rPr>
          <w:b w:val="0"/>
          <w:bCs w:val="0"/>
          <w:sz w:val="28"/>
          <w:szCs w:val="28"/>
        </w:rPr>
        <w:tab/>
        <w:t>Тархов В.А. Римское частное право: Учебное пособие. Саратов, 2003, 120 с.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10.</w:t>
      </w:r>
      <w:r w:rsidRPr="00A336CC">
        <w:rPr>
          <w:b w:val="0"/>
          <w:bCs w:val="0"/>
          <w:sz w:val="28"/>
          <w:szCs w:val="28"/>
        </w:rPr>
        <w:tab/>
        <w:t xml:space="preserve">Курс римского частного права: Учебник / Ч. Санфилиппо; Под общ.ред. Д.В. Дождева; Пер. с ит. И.И. Маханькова; Институт государства и права РАН. - М.: НОРМА, 2007. - 464 с. URL: http://znanium.com/bookread2.php?book=129793 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11.</w:t>
      </w:r>
      <w:r w:rsidRPr="00A336CC">
        <w:rPr>
          <w:b w:val="0"/>
          <w:bCs w:val="0"/>
          <w:sz w:val="28"/>
          <w:szCs w:val="28"/>
        </w:rPr>
        <w:tab/>
        <w:t xml:space="preserve">Римское частное право: Учебник / Д.В. Дождев; Под общ.ред. В.С. Нерсесянца. - 3-e изд., испр. и доп. - М.: НОРМА: НИЦ ИНФРА-М, 2015. - 784 с. URL:  http://znanium.com/bookread2.php?book=460317 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12.</w:t>
      </w:r>
      <w:r w:rsidRPr="00A336CC">
        <w:rPr>
          <w:b w:val="0"/>
          <w:bCs w:val="0"/>
          <w:sz w:val="28"/>
          <w:szCs w:val="28"/>
        </w:rPr>
        <w:tab/>
        <w:t xml:space="preserve">Кудинов О. А. Римское право [Электронный ресурс] : Учебное пособие, / О. А. Кудинов. - 4-е изд., перераб. и доп. - М.: Дашков и К, 2010. - 240 с. URL:  http://znanium.com/bookread2.php?book=414927 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i/>
          <w:iCs/>
          <w:sz w:val="28"/>
          <w:szCs w:val="28"/>
        </w:rPr>
      </w:pPr>
      <w:r w:rsidRPr="00A336CC">
        <w:rPr>
          <w:b w:val="0"/>
          <w:bCs w:val="0"/>
          <w:i/>
          <w:iCs/>
          <w:sz w:val="28"/>
          <w:szCs w:val="28"/>
        </w:rPr>
        <w:tab/>
      </w:r>
    </w:p>
    <w:p w:rsidR="00494633" w:rsidRPr="00A336CC" w:rsidRDefault="00494633" w:rsidP="00A336CC">
      <w:pPr>
        <w:pStyle w:val="a1"/>
        <w:ind w:firstLine="709"/>
        <w:rPr>
          <w:sz w:val="28"/>
          <w:szCs w:val="28"/>
        </w:rPr>
      </w:pPr>
      <w:r w:rsidRPr="00A336CC">
        <w:rPr>
          <w:sz w:val="28"/>
          <w:szCs w:val="28"/>
        </w:rPr>
        <w:t>Дополнительная литература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1.</w:t>
      </w:r>
      <w:r w:rsidRPr="00A336CC">
        <w:rPr>
          <w:b w:val="0"/>
          <w:bCs w:val="0"/>
          <w:sz w:val="28"/>
          <w:szCs w:val="28"/>
        </w:rPr>
        <w:tab/>
        <w:t>Гарбовский А.И. Римский эмфитевзис как вещное право // Вестник Пермского университета. 2010. № 2 (8). С. 99-105.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2.</w:t>
      </w:r>
      <w:r w:rsidRPr="00A336CC">
        <w:rPr>
          <w:b w:val="0"/>
          <w:bCs w:val="0"/>
          <w:sz w:val="28"/>
          <w:szCs w:val="28"/>
        </w:rPr>
        <w:tab/>
        <w:t>Гетьман-Павлова И.В. Народные иски из квазиделиктов в римском праве // Государство и право. 2007. № 5. С. 101-108.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3.</w:t>
      </w:r>
      <w:r w:rsidRPr="00A336CC">
        <w:rPr>
          <w:b w:val="0"/>
          <w:bCs w:val="0"/>
          <w:sz w:val="28"/>
          <w:szCs w:val="28"/>
        </w:rPr>
        <w:tab/>
        <w:t>Голубцов В.Г. Гражданско-правовой статус публичных субъектов в римском праве // Вестник Пермского университета. Юридические науки. 2007. № 8. С. 66-75.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4.</w:t>
      </w:r>
      <w:r w:rsidRPr="00A336CC">
        <w:rPr>
          <w:b w:val="0"/>
          <w:bCs w:val="0"/>
          <w:sz w:val="28"/>
          <w:szCs w:val="28"/>
        </w:rPr>
        <w:tab/>
        <w:t>Дмитриева О.В. Принцип ответственности за вину в римском гражданском праве. Воронеж, 1991.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5.</w:t>
      </w:r>
      <w:r w:rsidRPr="00A336CC">
        <w:rPr>
          <w:b w:val="0"/>
          <w:bCs w:val="0"/>
          <w:sz w:val="28"/>
          <w:szCs w:val="28"/>
        </w:rPr>
        <w:tab/>
        <w:t>Дождев Д.В. Основания защиты владения в римском праве. М., 1996.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6.</w:t>
      </w:r>
      <w:r w:rsidRPr="00A336CC">
        <w:rPr>
          <w:b w:val="0"/>
          <w:bCs w:val="0"/>
          <w:sz w:val="28"/>
          <w:szCs w:val="28"/>
        </w:rPr>
        <w:tab/>
        <w:t>Казанцев Л.Н. О разводе по римскому праву в связи с историческими формами римского брака. Период языческий. Киев, 1892.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7.</w:t>
      </w:r>
      <w:r w:rsidRPr="00A336CC">
        <w:rPr>
          <w:b w:val="0"/>
          <w:bCs w:val="0"/>
          <w:sz w:val="28"/>
          <w:szCs w:val="28"/>
        </w:rPr>
        <w:tab/>
        <w:t>Климович А.В. Обязательства из деликтов в римском праве // Сибирский юридический вестник. 2008. № 1. С. 44-50.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8.</w:t>
      </w:r>
      <w:r w:rsidRPr="00A336CC">
        <w:rPr>
          <w:b w:val="0"/>
          <w:bCs w:val="0"/>
          <w:sz w:val="28"/>
          <w:szCs w:val="28"/>
        </w:rPr>
        <w:tab/>
        <w:t>Кофанов Л.Л. Владение и собственность в законах XII таблиц // Древнее право. 2000. № 1 (6). С. 146-159.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9.</w:t>
      </w:r>
      <w:r w:rsidRPr="00A336CC">
        <w:rPr>
          <w:b w:val="0"/>
          <w:bCs w:val="0"/>
          <w:sz w:val="28"/>
          <w:szCs w:val="28"/>
        </w:rPr>
        <w:tab/>
        <w:t>Летяев В.А. Необходимость и достаточность рецепции норм римского права в России XIX – начала XX века // Древнее право. 2000. № 1 (6). С. 194-202.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10.</w:t>
      </w:r>
      <w:r w:rsidRPr="00A336CC">
        <w:rPr>
          <w:b w:val="0"/>
          <w:bCs w:val="0"/>
          <w:sz w:val="28"/>
          <w:szCs w:val="28"/>
        </w:rPr>
        <w:tab/>
        <w:t>Лещенко О.К. Нравственность в древнеримском и современном российском праве: некоторые аспекты проблемы // Вестник Саратовской государственной юридической академии. № 6 (107). - Саратов: Изд-во ФГБОУ ВО «Саратовская государственная юридическая академия», 2015. С.98-104.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11.</w:t>
      </w:r>
      <w:r w:rsidRPr="00A336CC">
        <w:rPr>
          <w:b w:val="0"/>
          <w:bCs w:val="0"/>
          <w:sz w:val="28"/>
          <w:szCs w:val="28"/>
        </w:rPr>
        <w:tab/>
        <w:t>Любавина Н.А. Купля-продажа в римской правовой традиции и современном частном праве // Forum Romanum. Доклады III международной конференции «Римское частное и публичное право: многовековой опыт развития европейского права». М., 2003. С. 237-240.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12.</w:t>
      </w:r>
      <w:r w:rsidRPr="00A336CC">
        <w:rPr>
          <w:b w:val="0"/>
          <w:bCs w:val="0"/>
          <w:sz w:val="28"/>
          <w:szCs w:val="28"/>
        </w:rPr>
        <w:tab/>
        <w:t>Максименко С.Т., Ситкова О.Ю. Осуществление и защита прав по римскому частному праву. Саратов, 2005.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13.</w:t>
      </w:r>
      <w:r w:rsidRPr="00A336CC">
        <w:rPr>
          <w:b w:val="0"/>
          <w:bCs w:val="0"/>
          <w:sz w:val="28"/>
          <w:szCs w:val="28"/>
        </w:rPr>
        <w:tab/>
        <w:t>Максименко С.Т., Ситкова О.Ю., Кулешова  И.А. Вещное право Древнего Рима. - Саратов, 2008. - 128 с.</w:t>
      </w:r>
    </w:p>
    <w:p w:rsidR="00494633" w:rsidRPr="00A336CC" w:rsidRDefault="00494633" w:rsidP="00A336CC">
      <w:pPr>
        <w:pStyle w:val="a1"/>
        <w:ind w:firstLine="709"/>
        <w:jc w:val="both"/>
        <w:rPr>
          <w:b w:val="0"/>
          <w:bCs w:val="0"/>
          <w:sz w:val="28"/>
          <w:szCs w:val="28"/>
        </w:rPr>
      </w:pPr>
      <w:r w:rsidRPr="00A336CC">
        <w:rPr>
          <w:b w:val="0"/>
          <w:bCs w:val="0"/>
          <w:sz w:val="28"/>
          <w:szCs w:val="28"/>
        </w:rPr>
        <w:t>14.</w:t>
      </w:r>
      <w:r w:rsidRPr="00A336CC">
        <w:rPr>
          <w:b w:val="0"/>
          <w:bCs w:val="0"/>
          <w:sz w:val="28"/>
          <w:szCs w:val="28"/>
        </w:rPr>
        <w:tab/>
        <w:t>Салогубова Е.В. Римский гражданский процесс. М., 2002.</w:t>
      </w:r>
    </w:p>
    <w:p w:rsidR="00494633" w:rsidRPr="00A336CC" w:rsidRDefault="00494633" w:rsidP="00A336CC">
      <w:pPr>
        <w:pStyle w:val="a1"/>
        <w:ind w:firstLine="709"/>
        <w:jc w:val="both"/>
      </w:pPr>
      <w:r w:rsidRPr="00A336CC">
        <w:rPr>
          <w:b w:val="0"/>
          <w:bCs w:val="0"/>
          <w:sz w:val="28"/>
          <w:szCs w:val="28"/>
        </w:rPr>
        <w:t>15.</w:t>
      </w:r>
      <w:r w:rsidRPr="00A336CC">
        <w:rPr>
          <w:b w:val="0"/>
          <w:bCs w:val="0"/>
          <w:sz w:val="28"/>
          <w:szCs w:val="28"/>
        </w:rPr>
        <w:tab/>
        <w:t>Синева Н.А. Наследственные отношения в Древнем Риме: учебное пособие. – Саратов: Изд-во ФГБОУ ВО «Саратовская государственная юридическая академия», 2014.</w:t>
      </w:r>
    </w:p>
    <w:sectPr w:rsidR="00494633" w:rsidRPr="00A336CC" w:rsidSect="00B32B74">
      <w:footerReference w:type="default" r:id="rId7"/>
      <w:pgSz w:w="11906" w:h="16838"/>
      <w:pgMar w:top="1134" w:right="707" w:bottom="1134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633" w:rsidRDefault="00494633" w:rsidP="0065145A">
      <w:r>
        <w:separator/>
      </w:r>
    </w:p>
  </w:endnote>
  <w:endnote w:type="continuationSeparator" w:id="1">
    <w:p w:rsidR="00494633" w:rsidRDefault="00494633" w:rsidP="00651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633" w:rsidRDefault="00494633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494633" w:rsidRDefault="004946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633" w:rsidRDefault="00494633" w:rsidP="0065145A">
      <w:r>
        <w:separator/>
      </w:r>
    </w:p>
  </w:footnote>
  <w:footnote w:type="continuationSeparator" w:id="1">
    <w:p w:rsidR="00494633" w:rsidRDefault="00494633" w:rsidP="006514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64690"/>
    <w:multiLevelType w:val="multilevel"/>
    <w:tmpl w:val="8B468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 w:val="0"/>
        <w:b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b w:val="0"/>
        <w:bCs w:val="0"/>
      </w:rPr>
    </w:lvl>
  </w:abstractNum>
  <w:abstractNum w:abstractNumId="1">
    <w:nsid w:val="42DA6A78"/>
    <w:multiLevelType w:val="multilevel"/>
    <w:tmpl w:val="A6B295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6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B74"/>
    <w:rsid w:val="000E2D15"/>
    <w:rsid w:val="00494633"/>
    <w:rsid w:val="004A41BE"/>
    <w:rsid w:val="005C77D9"/>
    <w:rsid w:val="0065145A"/>
    <w:rsid w:val="007F17B8"/>
    <w:rsid w:val="00880F1F"/>
    <w:rsid w:val="00A30E15"/>
    <w:rsid w:val="00A336CC"/>
    <w:rsid w:val="00B32B74"/>
    <w:rsid w:val="00C11AFD"/>
    <w:rsid w:val="00CD7453"/>
    <w:rsid w:val="00D31B22"/>
    <w:rsid w:val="00E96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7D9"/>
    <w:pPr>
      <w:widowControl w:val="0"/>
      <w:suppressAutoHyphens/>
    </w:pPr>
    <w:rPr>
      <w:color w:val="00000A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B32B74"/>
    <w:pPr>
      <w:keepNext/>
      <w:spacing w:before="360" w:after="240"/>
      <w:outlineLvl w:val="0"/>
    </w:pPr>
    <w:rPr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99"/>
    <w:qFormat/>
    <w:rsid w:val="00B32B74"/>
    <w:pPr>
      <w:keepNext/>
      <w:shd w:val="clear" w:color="auto" w:fill="FFFFFF"/>
      <w:outlineLvl w:val="3"/>
    </w:pPr>
    <w:rPr>
      <w:i/>
      <w:iCs/>
      <w:color w:val="000000"/>
    </w:rPr>
  </w:style>
  <w:style w:type="character" w:default="1" w:styleId="DefaultParagraphFont">
    <w:name w:val="Default Paragraph Font"/>
    <w:link w:val="a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color w:val="00000A"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color w:val="00000A"/>
      <w:sz w:val="28"/>
      <w:szCs w:val="28"/>
    </w:rPr>
  </w:style>
  <w:style w:type="character" w:customStyle="1" w:styleId="1">
    <w:name w:val="Основной шрифт абзаца1"/>
    <w:link w:val="10"/>
    <w:uiPriority w:val="99"/>
    <w:locked/>
    <w:rsid w:val="005C77D9"/>
  </w:style>
  <w:style w:type="character" w:styleId="Emphasis">
    <w:name w:val="Emphasis"/>
    <w:basedOn w:val="1"/>
    <w:uiPriority w:val="99"/>
    <w:qFormat/>
    <w:rsid w:val="005C77D9"/>
    <w:rPr>
      <w:i/>
      <w:iCs/>
    </w:rPr>
  </w:style>
  <w:style w:type="character" w:customStyle="1" w:styleId="11">
    <w:name w:val="Заголовок №1_"/>
    <w:basedOn w:val="DefaultParagraphFont"/>
    <w:uiPriority w:val="99"/>
    <w:locked/>
    <w:rsid w:val="005C77D9"/>
    <w:rPr>
      <w:spacing w:val="10"/>
      <w:shd w:val="clear" w:color="auto" w:fill="FFFFFF"/>
    </w:rPr>
  </w:style>
  <w:style w:type="character" w:customStyle="1" w:styleId="3">
    <w:name w:val="Основной текст (3)"/>
    <w:basedOn w:val="DefaultParagraphFont"/>
    <w:uiPriority w:val="99"/>
    <w:rsid w:val="005C77D9"/>
    <w:rPr>
      <w:rFonts w:ascii="Times New Roman" w:hAnsi="Times New Roman" w:cs="Times New Roman"/>
      <w:spacing w:val="0"/>
      <w:sz w:val="26"/>
      <w:szCs w:val="26"/>
    </w:rPr>
  </w:style>
  <w:style w:type="character" w:customStyle="1" w:styleId="ListLabel1">
    <w:name w:val="ListLabel 1"/>
    <w:uiPriority w:val="99"/>
    <w:rsid w:val="00B32B74"/>
  </w:style>
  <w:style w:type="character" w:customStyle="1" w:styleId="ListLabel2">
    <w:name w:val="ListLabel 2"/>
    <w:uiPriority w:val="99"/>
    <w:rsid w:val="00B32B74"/>
  </w:style>
  <w:style w:type="character" w:customStyle="1" w:styleId="ListLabel5">
    <w:name w:val="ListLabel 5"/>
    <w:uiPriority w:val="99"/>
    <w:rsid w:val="00B32B74"/>
  </w:style>
  <w:style w:type="character" w:customStyle="1" w:styleId="ListLabel6">
    <w:name w:val="ListLabel 6"/>
    <w:uiPriority w:val="99"/>
    <w:rsid w:val="00B32B74"/>
  </w:style>
  <w:style w:type="character" w:customStyle="1" w:styleId="ListLabel7">
    <w:name w:val="ListLabel 7"/>
    <w:uiPriority w:val="99"/>
    <w:rsid w:val="00B32B74"/>
  </w:style>
  <w:style w:type="character" w:customStyle="1" w:styleId="-">
    <w:name w:val="Интернет-ссылка"/>
    <w:uiPriority w:val="99"/>
    <w:rsid w:val="00B32B74"/>
    <w:rPr>
      <w:color w:val="000080"/>
      <w:u w:val="single"/>
    </w:rPr>
  </w:style>
  <w:style w:type="character" w:customStyle="1" w:styleId="blk">
    <w:name w:val="blk"/>
    <w:basedOn w:val="DefaultParagraphFont"/>
    <w:uiPriority w:val="99"/>
    <w:rsid w:val="00B32B74"/>
  </w:style>
  <w:style w:type="paragraph" w:customStyle="1" w:styleId="a0">
    <w:name w:val="Заголовок"/>
    <w:basedOn w:val="Normal"/>
    <w:next w:val="BodyText"/>
    <w:uiPriority w:val="99"/>
    <w:rsid w:val="005C77D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C77D9"/>
    <w:pPr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color w:val="00000A"/>
      <w:sz w:val="24"/>
      <w:szCs w:val="24"/>
    </w:rPr>
  </w:style>
  <w:style w:type="paragraph" w:styleId="List">
    <w:name w:val="List"/>
    <w:basedOn w:val="BodyText"/>
    <w:uiPriority w:val="99"/>
    <w:rsid w:val="005C77D9"/>
  </w:style>
  <w:style w:type="paragraph" w:styleId="Title">
    <w:name w:val="Title"/>
    <w:basedOn w:val="Normal"/>
    <w:link w:val="TitleChar"/>
    <w:uiPriority w:val="99"/>
    <w:qFormat/>
    <w:rsid w:val="00B32B74"/>
    <w:pPr>
      <w:suppressLineNumbers/>
      <w:spacing w:before="120" w:after="120"/>
    </w:pPr>
    <w:rPr>
      <w:i/>
      <w:iCs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color w:val="00000A"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rsid w:val="005C77D9"/>
    <w:pPr>
      <w:ind w:left="240" w:hanging="240"/>
    </w:pPr>
  </w:style>
  <w:style w:type="paragraph" w:styleId="IndexHeading">
    <w:name w:val="index heading"/>
    <w:basedOn w:val="Normal"/>
    <w:uiPriority w:val="99"/>
    <w:semiHidden/>
    <w:rsid w:val="00B32B74"/>
    <w:pPr>
      <w:suppressLineNumbers/>
    </w:pPr>
  </w:style>
  <w:style w:type="paragraph" w:styleId="Caption">
    <w:name w:val="caption"/>
    <w:basedOn w:val="Normal"/>
    <w:uiPriority w:val="99"/>
    <w:qFormat/>
    <w:rsid w:val="005C77D9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uiPriority w:val="99"/>
    <w:rsid w:val="005C77D9"/>
    <w:pPr>
      <w:suppressLineNumbers/>
    </w:pPr>
  </w:style>
  <w:style w:type="paragraph" w:customStyle="1" w:styleId="Metod1">
    <w:name w:val="Metod_1"/>
    <w:basedOn w:val="Normal"/>
    <w:uiPriority w:val="99"/>
    <w:rsid w:val="005C77D9"/>
    <w:pPr>
      <w:keepNext/>
      <w:spacing w:line="300" w:lineRule="exact"/>
      <w:jc w:val="center"/>
    </w:pPr>
    <w:rPr>
      <w:rFonts w:ascii="Calibri" w:hAnsi="Calibri" w:cs="Calibri"/>
      <w:b/>
      <w:bCs/>
      <w:sz w:val="34"/>
      <w:szCs w:val="34"/>
    </w:rPr>
  </w:style>
  <w:style w:type="paragraph" w:styleId="Subtitle">
    <w:name w:val="Subtitle"/>
    <w:basedOn w:val="Normal"/>
    <w:link w:val="SubtitleChar"/>
    <w:uiPriority w:val="99"/>
    <w:qFormat/>
    <w:rsid w:val="005C77D9"/>
    <w:pPr>
      <w:spacing w:after="60"/>
      <w:jc w:val="center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color w:val="00000A"/>
      <w:sz w:val="24"/>
      <w:szCs w:val="24"/>
    </w:rPr>
  </w:style>
  <w:style w:type="paragraph" w:customStyle="1" w:styleId="10">
    <w:name w:val="Заголовок №1"/>
    <w:basedOn w:val="Normal"/>
    <w:link w:val="1"/>
    <w:uiPriority w:val="99"/>
    <w:rsid w:val="005C77D9"/>
    <w:rPr>
      <w:spacing w:val="10"/>
      <w:sz w:val="20"/>
      <w:szCs w:val="20"/>
      <w:shd w:val="clear" w:color="auto" w:fill="FFFFFF"/>
    </w:rPr>
  </w:style>
  <w:style w:type="paragraph" w:customStyle="1" w:styleId="a1">
    <w:name w:val="Заглавие"/>
    <w:basedOn w:val="Normal"/>
    <w:uiPriority w:val="99"/>
    <w:rsid w:val="00B32B74"/>
    <w:pPr>
      <w:jc w:val="center"/>
    </w:pPr>
    <w:rPr>
      <w:b/>
      <w:bCs/>
      <w:lang w:eastAsia="en-US"/>
    </w:rPr>
  </w:style>
  <w:style w:type="paragraph" w:customStyle="1" w:styleId="13">
    <w:name w:val="Стиль1"/>
    <w:basedOn w:val="Normal"/>
    <w:uiPriority w:val="99"/>
    <w:rsid w:val="00B32B74"/>
    <w:pPr>
      <w:spacing w:line="360" w:lineRule="auto"/>
      <w:ind w:firstLine="709"/>
    </w:pPr>
    <w:rPr>
      <w:sz w:val="28"/>
      <w:szCs w:val="28"/>
    </w:rPr>
  </w:style>
  <w:style w:type="paragraph" w:customStyle="1" w:styleId="f">
    <w:name w:val="f"/>
    <w:basedOn w:val="Normal"/>
    <w:uiPriority w:val="99"/>
    <w:rsid w:val="00B32B74"/>
    <w:pPr>
      <w:ind w:left="480"/>
      <w:jc w:val="both"/>
    </w:pPr>
    <w:rPr>
      <w:color w:val="000000"/>
    </w:rPr>
  </w:style>
  <w:style w:type="paragraph" w:customStyle="1" w:styleId="a2">
    <w:name w:val="Прижатый влево"/>
    <w:basedOn w:val="Normal"/>
    <w:uiPriority w:val="99"/>
    <w:rsid w:val="00B32B74"/>
    <w:rPr>
      <w:rFonts w:ascii="Arial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rsid w:val="00B32B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color w:val="00000A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B32B74"/>
    <w:rPr>
      <w:rFonts w:ascii="MS Mincho" w:eastAsia="MS Mincho" w:hAnsi="MS Mincho" w:cs="MS Mincho"/>
      <w:sz w:val="22"/>
      <w:szCs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color w:val="00000A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B32B74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color w:val="00000A"/>
      <w:sz w:val="24"/>
      <w:szCs w:val="24"/>
    </w:rPr>
  </w:style>
  <w:style w:type="paragraph" w:styleId="Header">
    <w:name w:val="header"/>
    <w:basedOn w:val="Normal"/>
    <w:link w:val="HeaderChar"/>
    <w:uiPriority w:val="99"/>
    <w:rsid w:val="0065145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5145A"/>
    <w:rPr>
      <w:rFonts w:eastAsia="Times New Roman"/>
      <w:color w:val="00000A"/>
      <w:sz w:val="24"/>
      <w:szCs w:val="24"/>
    </w:rPr>
  </w:style>
  <w:style w:type="paragraph" w:styleId="Footer">
    <w:name w:val="footer"/>
    <w:basedOn w:val="Normal"/>
    <w:link w:val="FooterChar"/>
    <w:uiPriority w:val="99"/>
    <w:rsid w:val="0065145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5145A"/>
    <w:rPr>
      <w:rFonts w:eastAsia="Times New Roman"/>
      <w:color w:val="00000A"/>
      <w:sz w:val="24"/>
      <w:szCs w:val="24"/>
    </w:rPr>
  </w:style>
  <w:style w:type="paragraph" w:customStyle="1" w:styleId="a">
    <w:name w:val="Знак"/>
    <w:basedOn w:val="Normal"/>
    <w:link w:val="DefaultParagraphFont"/>
    <w:uiPriority w:val="99"/>
    <w:rsid w:val="00E96D0D"/>
    <w:pPr>
      <w:widowControl/>
      <w:tabs>
        <w:tab w:val="num" w:pos="643"/>
      </w:tabs>
      <w:suppressAutoHyphens w:val="0"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87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5</Pages>
  <Words>1228</Words>
  <Characters>7000</Characters>
  <Application>Microsoft Office Outlook</Application>
  <DocSecurity>0</DocSecurity>
  <Lines>0</Lines>
  <Paragraphs>0</Paragraphs>
  <ScaleCrop>false</ScaleCrop>
  <Company>sgap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для написания контрольных работ для студентов ИВВиЗО по дисциплине «Римское право» на 2017-2018 учебный год</dc:title>
  <dc:subject/>
  <dc:creator>head_of_ukko</dc:creator>
  <cp:keywords/>
  <dc:description/>
  <cp:lastModifiedBy>Dokumentoved_IVVO</cp:lastModifiedBy>
  <cp:revision>3</cp:revision>
  <dcterms:created xsi:type="dcterms:W3CDTF">2017-10-04T07:53:00Z</dcterms:created>
  <dcterms:modified xsi:type="dcterms:W3CDTF">2017-10-04T07:57:00Z</dcterms:modified>
</cp:coreProperties>
</file>